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33" w:rsidRDefault="006A1033" w:rsidP="006A1033">
      <w:pPr>
        <w:jc w:val="center"/>
        <w:rPr>
          <w:rFonts w:eastAsia="Times New Roman" w:cs="Calibri"/>
          <w:b/>
          <w:color w:val="1F497D"/>
          <w:sz w:val="36"/>
          <w:szCs w:val="36"/>
        </w:rPr>
      </w:pPr>
      <w:bookmarkStart w:id="0" w:name="_GoBack"/>
      <w:bookmarkEnd w:id="0"/>
    </w:p>
    <w:p w:rsidR="006A1033" w:rsidRPr="00856F44" w:rsidRDefault="006A1033" w:rsidP="006A1033">
      <w:pPr>
        <w:jc w:val="center"/>
        <w:rPr>
          <w:rFonts w:eastAsia="Times New Roman" w:cs="Calibri"/>
          <w:b/>
          <w:color w:val="1F497D"/>
          <w:sz w:val="36"/>
          <w:szCs w:val="36"/>
        </w:rPr>
      </w:pPr>
      <w:r w:rsidRPr="00856F44">
        <w:rPr>
          <w:rFonts w:eastAsia="Times New Roman" w:cs="Calibri"/>
          <w:b/>
          <w:color w:val="1F497D"/>
          <w:sz w:val="36"/>
          <w:szCs w:val="36"/>
        </w:rPr>
        <w:t>Standards and Quality Report 2016-2017</w:t>
      </w:r>
    </w:p>
    <w:p w:rsidR="006A1033" w:rsidRDefault="006A1033" w:rsidP="006A1033">
      <w:pPr>
        <w:jc w:val="center"/>
        <w:rPr>
          <w:rFonts w:eastAsia="Times New Roman" w:cs="Calibri"/>
          <w:b/>
          <w:color w:val="1F497D"/>
          <w:sz w:val="36"/>
          <w:szCs w:val="36"/>
        </w:rPr>
      </w:pPr>
      <w:r w:rsidRPr="00856F44">
        <w:rPr>
          <w:rFonts w:eastAsia="Times New Roman" w:cs="Calibri"/>
          <w:b/>
          <w:color w:val="1F497D"/>
          <w:sz w:val="36"/>
          <w:szCs w:val="36"/>
        </w:rPr>
        <w:t>Improvement Plan 2017-2018</w:t>
      </w:r>
    </w:p>
    <w:p w:rsidR="006A1033" w:rsidRPr="002F0452" w:rsidRDefault="006A1033" w:rsidP="006A1033">
      <w:pPr>
        <w:jc w:val="center"/>
        <w:rPr>
          <w:rFonts w:eastAsia="Times New Roman" w:cs="Calibri"/>
          <w:b/>
          <w:color w:val="1F497D"/>
          <w:sz w:val="36"/>
          <w:szCs w:val="3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A1033" w:rsidRPr="000B6209" w:rsidTr="00155AA6">
        <w:tc>
          <w:tcPr>
            <w:tcW w:w="10490" w:type="dxa"/>
            <w:shd w:val="clear" w:color="auto" w:fill="EEECE1"/>
          </w:tcPr>
          <w:p w:rsidR="006A1033" w:rsidRPr="004E6D80" w:rsidRDefault="006A1033" w:rsidP="00155AA6">
            <w:pPr>
              <w:rPr>
                <w:rFonts w:eastAsia="Times New Roman" w:cs="Calibri"/>
                <w:sz w:val="36"/>
                <w:szCs w:val="36"/>
              </w:rPr>
            </w:pPr>
            <w:r w:rsidRPr="004E6D80">
              <w:rPr>
                <w:rFonts w:eastAsia="Times New Roman" w:cs="Calibri"/>
                <w:sz w:val="36"/>
                <w:szCs w:val="36"/>
              </w:rPr>
              <w:t xml:space="preserve">School: </w:t>
            </w:r>
            <w:r w:rsidR="000A3145">
              <w:rPr>
                <w:rFonts w:eastAsia="Times New Roman" w:cs="Calibri"/>
                <w:sz w:val="36"/>
                <w:szCs w:val="36"/>
              </w:rPr>
              <w:t>Aberdeen Grammar School</w:t>
            </w:r>
          </w:p>
        </w:tc>
      </w:tr>
      <w:tr w:rsidR="006A1033" w:rsidRPr="000B6209" w:rsidTr="00155AA6">
        <w:tc>
          <w:tcPr>
            <w:tcW w:w="10490" w:type="dxa"/>
            <w:shd w:val="clear" w:color="auto" w:fill="EEECE1"/>
          </w:tcPr>
          <w:p w:rsidR="006A1033" w:rsidRPr="004E6D80" w:rsidRDefault="006A1033" w:rsidP="00155AA6">
            <w:pPr>
              <w:rPr>
                <w:rFonts w:eastAsia="Times New Roman" w:cs="Calibri"/>
                <w:sz w:val="36"/>
                <w:szCs w:val="36"/>
              </w:rPr>
            </w:pPr>
            <w:r w:rsidRPr="004E6D80">
              <w:rPr>
                <w:rFonts w:eastAsia="Times New Roman" w:cs="Calibri"/>
                <w:sz w:val="36"/>
                <w:szCs w:val="36"/>
              </w:rPr>
              <w:t xml:space="preserve">Head Teacher: </w:t>
            </w:r>
            <w:r w:rsidR="000A3145">
              <w:rPr>
                <w:rFonts w:eastAsia="Times New Roman" w:cs="Calibri"/>
                <w:sz w:val="36"/>
                <w:szCs w:val="36"/>
              </w:rPr>
              <w:t>Alison Murison</w:t>
            </w:r>
          </w:p>
        </w:tc>
      </w:tr>
      <w:tr w:rsidR="006A1033" w:rsidRPr="000B6209" w:rsidTr="00155AA6">
        <w:trPr>
          <w:trHeight w:val="11539"/>
        </w:trPr>
        <w:tc>
          <w:tcPr>
            <w:tcW w:w="10490" w:type="dxa"/>
            <w:shd w:val="clear" w:color="auto" w:fill="auto"/>
          </w:tcPr>
          <w:p w:rsidR="006A1033" w:rsidRPr="003718FF" w:rsidRDefault="006A1033" w:rsidP="00155AA6">
            <w:pPr>
              <w:rPr>
                <w:rFonts w:eastAsia="Times New Roman" w:cs="Calibri"/>
                <w:color w:val="0000FF"/>
                <w:sz w:val="22"/>
              </w:rPr>
            </w:pPr>
          </w:p>
          <w:p w:rsidR="006A1033" w:rsidRDefault="006A1033" w:rsidP="00155AA6">
            <w:pPr>
              <w:tabs>
                <w:tab w:val="left" w:pos="3369"/>
              </w:tabs>
              <w:rPr>
                <w:rFonts w:eastAsia="Times New Roman" w:cs="Calibri"/>
                <w:color w:val="0000FF"/>
                <w:sz w:val="40"/>
                <w:szCs w:val="40"/>
              </w:rPr>
            </w:pPr>
            <w:r>
              <w:rPr>
                <w:rFonts w:eastAsia="Times New Roman" w:cs="Calibri"/>
                <w:color w:val="0000FF"/>
                <w:sz w:val="40"/>
                <w:szCs w:val="40"/>
              </w:rPr>
              <w:tab/>
            </w:r>
          </w:p>
          <w:p w:rsidR="000A3145" w:rsidRDefault="006A1033" w:rsidP="000A3145">
            <w:pPr>
              <w:rPr>
                <w:rFonts w:eastAsia="Times New Roman" w:cs="Calibri"/>
                <w:color w:val="0000FF"/>
                <w:sz w:val="28"/>
                <w:szCs w:val="28"/>
              </w:rPr>
            </w:pPr>
            <w:r w:rsidRPr="000A3145">
              <w:rPr>
                <w:noProof/>
                <w:sz w:val="28"/>
                <w:szCs w:val="28"/>
                <w:lang w:eastAsia="en-GB"/>
              </w:rPr>
              <w:drawing>
                <wp:anchor distT="0" distB="0" distL="114300" distR="114300" simplePos="0" relativeHeight="251660288" behindDoc="0" locked="0" layoutInCell="1" allowOverlap="1" wp14:anchorId="606D80CA" wp14:editId="63F2A9B6">
                  <wp:simplePos x="0" y="0"/>
                  <wp:positionH relativeFrom="column">
                    <wp:posOffset>8918575</wp:posOffset>
                  </wp:positionH>
                  <wp:positionV relativeFrom="paragraph">
                    <wp:posOffset>-2748280</wp:posOffset>
                  </wp:positionV>
                  <wp:extent cx="661035" cy="6997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4962" b="15761"/>
                          <a:stretch>
                            <a:fillRect/>
                          </a:stretch>
                        </pic:blipFill>
                        <pic:spPr bwMode="auto">
                          <a:xfrm>
                            <a:off x="0" y="0"/>
                            <a:ext cx="66103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145" w:rsidRPr="000A3145">
              <w:rPr>
                <w:rFonts w:eastAsia="Times New Roman" w:cs="Calibri"/>
                <w:color w:val="0000FF"/>
                <w:sz w:val="28"/>
                <w:szCs w:val="28"/>
              </w:rPr>
              <w:t xml:space="preserve">Website: </w:t>
            </w:r>
            <w:hyperlink r:id="rId8" w:history="1">
              <w:r w:rsidR="000A3145" w:rsidRPr="000A3145">
                <w:rPr>
                  <w:rStyle w:val="Hyperlink"/>
                  <w:rFonts w:eastAsia="Times New Roman" w:cs="Calibri"/>
                  <w:sz w:val="28"/>
                  <w:szCs w:val="28"/>
                </w:rPr>
                <w:t>http://grammar.org.uk/</w:t>
              </w:r>
            </w:hyperlink>
          </w:p>
          <w:p w:rsidR="000A3145" w:rsidRPr="000A3145" w:rsidRDefault="000A3145" w:rsidP="000A3145">
            <w:pPr>
              <w:rPr>
                <w:rFonts w:eastAsia="Times New Roman" w:cs="Calibri"/>
                <w:color w:val="0000FF"/>
                <w:sz w:val="28"/>
                <w:szCs w:val="28"/>
              </w:rPr>
            </w:pPr>
          </w:p>
          <w:p w:rsidR="006A1033" w:rsidRDefault="000A3145" w:rsidP="000A3145">
            <w:pPr>
              <w:rPr>
                <w:rFonts w:eastAsia="Times New Roman" w:cs="Calibri"/>
                <w:color w:val="0000FF"/>
                <w:sz w:val="40"/>
                <w:szCs w:val="40"/>
              </w:rPr>
            </w:pPr>
            <w:r>
              <w:rPr>
                <w:rFonts w:eastAsia="Times New Roman" w:cs="Calibri"/>
                <w:color w:val="0000FF"/>
                <w:sz w:val="40"/>
                <w:szCs w:val="40"/>
              </w:rPr>
              <w:t xml:space="preserve"> </w:t>
            </w:r>
          </w:p>
          <w:p w:rsidR="00112C2D" w:rsidRPr="000A3145" w:rsidRDefault="00112C2D" w:rsidP="00112C2D">
            <w:pPr>
              <w:jc w:val="both"/>
              <w:rPr>
                <w:rFonts w:cs="Arial"/>
                <w:b/>
                <w:color w:val="000000"/>
                <w:sz w:val="32"/>
                <w:szCs w:val="32"/>
              </w:rPr>
            </w:pPr>
            <w:r w:rsidRPr="000A3145">
              <w:rPr>
                <w:rFonts w:cs="Arial"/>
                <w:b/>
                <w:color w:val="000000"/>
                <w:sz w:val="32"/>
                <w:szCs w:val="32"/>
              </w:rPr>
              <w:t>Our Vision:</w:t>
            </w:r>
          </w:p>
          <w:p w:rsidR="00112C2D" w:rsidRPr="000A3145" w:rsidRDefault="00112C2D" w:rsidP="00112C2D">
            <w:pPr>
              <w:jc w:val="both"/>
              <w:rPr>
                <w:rFonts w:cs="Arial"/>
                <w:b/>
                <w:color w:val="000000"/>
                <w:sz w:val="32"/>
                <w:szCs w:val="32"/>
              </w:rPr>
            </w:pPr>
          </w:p>
          <w:p w:rsidR="00112C2D" w:rsidRPr="000A3145" w:rsidRDefault="00112C2D" w:rsidP="00112C2D">
            <w:pPr>
              <w:jc w:val="both"/>
              <w:rPr>
                <w:rFonts w:cs="Arial"/>
                <w:color w:val="000000"/>
                <w:sz w:val="32"/>
                <w:szCs w:val="32"/>
              </w:rPr>
            </w:pPr>
            <w:r w:rsidRPr="000A3145">
              <w:rPr>
                <w:rFonts w:cs="Arial"/>
                <w:color w:val="000000"/>
                <w:sz w:val="32"/>
                <w:szCs w:val="32"/>
              </w:rPr>
              <w:t>Working together, learning together, achieving together</w:t>
            </w:r>
          </w:p>
          <w:p w:rsidR="00112C2D" w:rsidRPr="000A3145" w:rsidRDefault="00112C2D" w:rsidP="00112C2D">
            <w:pPr>
              <w:jc w:val="both"/>
              <w:rPr>
                <w:rFonts w:cs="Arial"/>
                <w:color w:val="000000"/>
                <w:sz w:val="32"/>
                <w:szCs w:val="32"/>
              </w:rPr>
            </w:pPr>
          </w:p>
          <w:p w:rsidR="00112C2D" w:rsidRPr="000B6209" w:rsidRDefault="00112C2D" w:rsidP="00155AA6">
            <w:pPr>
              <w:rPr>
                <w:rFonts w:eastAsia="Times New Roman" w:cs="Calibri"/>
                <w:color w:val="0000FF"/>
                <w:sz w:val="40"/>
                <w:szCs w:val="40"/>
              </w:rPr>
            </w:pPr>
          </w:p>
        </w:tc>
      </w:tr>
    </w:tbl>
    <w:p w:rsidR="006A1033" w:rsidRDefault="006A1033" w:rsidP="006A1033">
      <w:pPr>
        <w:spacing w:after="200" w:line="276" w:lineRule="auto"/>
      </w:pPr>
      <w:r>
        <w:br w:type="page"/>
      </w:r>
    </w:p>
    <w:p w:rsidR="006A1033" w:rsidRDefault="006A1033" w:rsidP="006A1033">
      <w:pPr>
        <w:spacing w:after="200" w:line="276" w:lineRule="auto"/>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155AA6">
        <w:tc>
          <w:tcPr>
            <w:tcW w:w="10348" w:type="dxa"/>
            <w:shd w:val="clear" w:color="auto" w:fill="EEECE1"/>
          </w:tcPr>
          <w:p w:rsidR="006A1033" w:rsidRPr="005A49AD" w:rsidRDefault="006A1033" w:rsidP="00155AA6">
            <w:pPr>
              <w:rPr>
                <w:b/>
                <w:color w:val="1F497D"/>
                <w:sz w:val="28"/>
                <w:szCs w:val="28"/>
              </w:rPr>
            </w:pPr>
            <w:r w:rsidRPr="005A49AD">
              <w:rPr>
                <w:b/>
                <w:color w:val="1F497D"/>
                <w:sz w:val="28"/>
                <w:szCs w:val="28"/>
              </w:rPr>
              <w:t>CONTENTS</w:t>
            </w:r>
          </w:p>
        </w:tc>
      </w:tr>
      <w:tr w:rsidR="006A1033" w:rsidRPr="000B6209" w:rsidTr="00155AA6">
        <w:tc>
          <w:tcPr>
            <w:tcW w:w="10348" w:type="dxa"/>
            <w:shd w:val="clear" w:color="auto" w:fill="auto"/>
          </w:tcPr>
          <w:p w:rsidR="006A1033" w:rsidRPr="000B6209" w:rsidRDefault="006A1033" w:rsidP="00155AA6">
            <w:pPr>
              <w:rPr>
                <w:b/>
                <w:u w:val="single"/>
              </w:rPr>
            </w:pPr>
          </w:p>
          <w:p w:rsidR="006A1033" w:rsidRPr="000B6209" w:rsidRDefault="006A1033" w:rsidP="00155AA6">
            <w:pPr>
              <w:rPr>
                <w:b/>
              </w:rPr>
            </w:pPr>
          </w:p>
          <w:p w:rsidR="006A1033" w:rsidRDefault="006A1033" w:rsidP="00155AA6">
            <w:pPr>
              <w:rPr>
                <w:b/>
              </w:rPr>
            </w:pPr>
            <w:r>
              <w:rPr>
                <w:b/>
              </w:rPr>
              <w:t>PART ONE:   Standards and Quality Report 2016-2017</w:t>
            </w:r>
          </w:p>
          <w:p w:rsidR="006A1033" w:rsidRPr="009A5F0F" w:rsidRDefault="006A1033" w:rsidP="004B2475">
            <w:pPr>
              <w:numPr>
                <w:ilvl w:val="0"/>
                <w:numId w:val="7"/>
              </w:numPr>
              <w:spacing w:line="276" w:lineRule="auto"/>
            </w:pPr>
            <w:r w:rsidRPr="009A5F0F">
              <w:t>School Context; School Vision, Values and Aims</w:t>
            </w:r>
          </w:p>
          <w:p w:rsidR="006A1033" w:rsidRPr="009A5F0F" w:rsidRDefault="006A1033" w:rsidP="004B2475">
            <w:pPr>
              <w:numPr>
                <w:ilvl w:val="0"/>
                <w:numId w:val="7"/>
              </w:numPr>
              <w:spacing w:line="276" w:lineRule="auto"/>
            </w:pPr>
            <w:r w:rsidRPr="009A5F0F">
              <w:t>High Level Review of School Improvement Plan Progress 2016-2017</w:t>
            </w:r>
          </w:p>
          <w:p w:rsidR="006A1033" w:rsidRPr="009A5F0F" w:rsidRDefault="006A1033" w:rsidP="004B2475">
            <w:pPr>
              <w:numPr>
                <w:ilvl w:val="0"/>
                <w:numId w:val="7"/>
              </w:numPr>
              <w:spacing w:line="276" w:lineRule="auto"/>
            </w:pPr>
            <w:r w:rsidRPr="009A5F0F">
              <w:t>Core Quality Indicator Evaluations 2016-2017</w:t>
            </w:r>
          </w:p>
          <w:p w:rsidR="006A1033" w:rsidRPr="009A5F0F" w:rsidRDefault="006A1033" w:rsidP="004B2475">
            <w:pPr>
              <w:numPr>
                <w:ilvl w:val="0"/>
                <w:numId w:val="7"/>
              </w:numPr>
              <w:spacing w:line="276" w:lineRule="auto"/>
              <w:rPr>
                <w:rFonts w:cs="Arial"/>
                <w:szCs w:val="24"/>
              </w:rPr>
            </w:pPr>
            <w:r w:rsidRPr="009A5F0F">
              <w:t>Capacity for continuous improvement statement</w:t>
            </w:r>
          </w:p>
          <w:p w:rsidR="006A1033" w:rsidRPr="000B6209" w:rsidRDefault="006A1033" w:rsidP="00155AA6">
            <w:pPr>
              <w:rPr>
                <w:b/>
              </w:rPr>
            </w:pPr>
          </w:p>
          <w:p w:rsidR="006A1033" w:rsidRDefault="006A1033" w:rsidP="00155AA6">
            <w:pPr>
              <w:rPr>
                <w:b/>
              </w:rPr>
            </w:pPr>
            <w:r>
              <w:rPr>
                <w:b/>
              </w:rPr>
              <w:t xml:space="preserve">PART TWO:   </w:t>
            </w:r>
            <w:r w:rsidRPr="000B6209">
              <w:rPr>
                <w:b/>
              </w:rPr>
              <w:t>School Improvement Plan 2017-2018</w:t>
            </w:r>
          </w:p>
          <w:p w:rsidR="006A1033" w:rsidRPr="009A5F0F" w:rsidRDefault="006A1033" w:rsidP="004B2475">
            <w:pPr>
              <w:numPr>
                <w:ilvl w:val="0"/>
                <w:numId w:val="7"/>
              </w:numPr>
              <w:spacing w:line="276" w:lineRule="auto"/>
            </w:pPr>
            <w:r w:rsidRPr="009A5F0F">
              <w:t xml:space="preserve">Key Priorities informing Improvement Planning - National, Local and School 2017-2018 </w:t>
            </w:r>
          </w:p>
          <w:p w:rsidR="006A1033" w:rsidRPr="009A5F0F" w:rsidRDefault="006A1033" w:rsidP="004B2475">
            <w:pPr>
              <w:numPr>
                <w:ilvl w:val="0"/>
                <w:numId w:val="7"/>
              </w:numPr>
              <w:spacing w:line="276" w:lineRule="auto"/>
              <w:rPr>
                <w:rFonts w:cs="Arial"/>
                <w:szCs w:val="24"/>
              </w:rPr>
            </w:pPr>
            <w:r w:rsidRPr="009A5F0F">
              <w:t>School Improvement Plan 2017-2018  - High Level Plan and Action Plans</w:t>
            </w:r>
          </w:p>
          <w:p w:rsidR="006A1033" w:rsidRPr="009A5F0F" w:rsidRDefault="006A1033" w:rsidP="004B2475">
            <w:pPr>
              <w:numPr>
                <w:ilvl w:val="0"/>
                <w:numId w:val="7"/>
              </w:numPr>
              <w:spacing w:line="276" w:lineRule="auto"/>
              <w:rPr>
                <w:rFonts w:cs="Arial"/>
                <w:szCs w:val="24"/>
              </w:rPr>
            </w:pPr>
            <w:r w:rsidRPr="009A5F0F">
              <w:rPr>
                <w:rFonts w:cs="Arial"/>
                <w:szCs w:val="24"/>
              </w:rPr>
              <w:t xml:space="preserve">Excellence and Equity - Initial </w:t>
            </w:r>
            <w:r w:rsidRPr="009A5F0F">
              <w:t xml:space="preserve">Pupil Equity Fund </w:t>
            </w:r>
            <w:r w:rsidRPr="009A5F0F">
              <w:rPr>
                <w:rFonts w:cs="Arial"/>
                <w:szCs w:val="24"/>
              </w:rPr>
              <w:t>Plan</w:t>
            </w:r>
          </w:p>
          <w:p w:rsidR="006A1033" w:rsidRPr="009A5F0F" w:rsidRDefault="006A1033" w:rsidP="004B2475">
            <w:pPr>
              <w:numPr>
                <w:ilvl w:val="0"/>
                <w:numId w:val="7"/>
              </w:numPr>
              <w:spacing w:line="276" w:lineRule="auto"/>
            </w:pPr>
            <w:r w:rsidRPr="009A5F0F">
              <w:rPr>
                <w:rFonts w:cs="Arial"/>
                <w:szCs w:val="24"/>
              </w:rPr>
              <w:t>Summary of Improvement Plan 2017-2018 Consultation Process</w:t>
            </w:r>
          </w:p>
          <w:p w:rsidR="006A1033" w:rsidRPr="009A5F0F" w:rsidRDefault="006A1033" w:rsidP="004B2475">
            <w:pPr>
              <w:numPr>
                <w:ilvl w:val="0"/>
                <w:numId w:val="7"/>
              </w:numPr>
              <w:spacing w:line="276" w:lineRule="auto"/>
              <w:rPr>
                <w:rFonts w:cs="Arial"/>
                <w:szCs w:val="24"/>
              </w:rPr>
            </w:pPr>
            <w:r w:rsidRPr="009A5F0F">
              <w:rPr>
                <w:rFonts w:cs="Arial"/>
                <w:bCs/>
                <w:szCs w:val="24"/>
                <w:lang w:eastAsia="en-GB"/>
              </w:rPr>
              <w:t xml:space="preserve">Continuing development work 2017-2018 </w:t>
            </w:r>
          </w:p>
          <w:p w:rsidR="006A1033" w:rsidRPr="009A5F0F" w:rsidRDefault="006A1033" w:rsidP="00155AA6">
            <w:pPr>
              <w:rPr>
                <w:rFonts w:cs="Arial"/>
                <w:b/>
                <w:szCs w:val="24"/>
              </w:rPr>
            </w:pPr>
          </w:p>
        </w:tc>
      </w:tr>
    </w:tbl>
    <w:p w:rsidR="006A1033" w:rsidRPr="00151CA5" w:rsidRDefault="006A1033" w:rsidP="006A1033">
      <w:pP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155AA6">
        <w:tc>
          <w:tcPr>
            <w:tcW w:w="10348" w:type="dxa"/>
            <w:shd w:val="clear" w:color="auto" w:fill="EEECE1"/>
          </w:tcPr>
          <w:p w:rsidR="006A1033" w:rsidRPr="00C05E38" w:rsidRDefault="006A1033" w:rsidP="00155AA6">
            <w:pPr>
              <w:rPr>
                <w:b/>
                <w:color w:val="1F497D"/>
                <w:sz w:val="28"/>
                <w:szCs w:val="28"/>
              </w:rPr>
            </w:pPr>
            <w:r w:rsidRPr="00A6052F">
              <w:rPr>
                <w:b/>
                <w:color w:val="1F497D"/>
                <w:sz w:val="28"/>
                <w:szCs w:val="28"/>
              </w:rPr>
              <w:t xml:space="preserve">Context of the </w:t>
            </w:r>
            <w:r w:rsidRPr="005A49AD">
              <w:rPr>
                <w:b/>
                <w:color w:val="1F497D"/>
                <w:sz w:val="28"/>
                <w:szCs w:val="28"/>
              </w:rPr>
              <w:t>school:</w:t>
            </w:r>
            <w:r w:rsidRPr="00A6052F">
              <w:rPr>
                <w:b/>
                <w:color w:val="1F497D"/>
                <w:sz w:val="28"/>
                <w:szCs w:val="28"/>
              </w:rPr>
              <w:t xml:space="preserve"> </w:t>
            </w:r>
          </w:p>
        </w:tc>
      </w:tr>
      <w:tr w:rsidR="006A1033" w:rsidRPr="000B6209" w:rsidTr="00155AA6">
        <w:trPr>
          <w:trHeight w:val="7346"/>
        </w:trPr>
        <w:tc>
          <w:tcPr>
            <w:tcW w:w="10348" w:type="dxa"/>
            <w:shd w:val="clear" w:color="auto" w:fill="auto"/>
          </w:tcPr>
          <w:p w:rsidR="006A1033" w:rsidRDefault="006A1033" w:rsidP="00155AA6">
            <w:pPr>
              <w:jc w:val="both"/>
              <w:rPr>
                <w:rFonts w:cs="Arial"/>
                <w:szCs w:val="24"/>
              </w:rPr>
            </w:pPr>
          </w:p>
          <w:p w:rsidR="00155AA6" w:rsidRPr="00363C96" w:rsidRDefault="00155AA6" w:rsidP="00155AA6">
            <w:pPr>
              <w:rPr>
                <w:rFonts w:cs="Arial"/>
                <w:b/>
                <w:sz w:val="32"/>
                <w:szCs w:val="32"/>
              </w:rPr>
            </w:pPr>
            <w:r w:rsidRPr="00363C96">
              <w:rPr>
                <w:rFonts w:cs="Arial"/>
                <w:b/>
                <w:sz w:val="32"/>
                <w:szCs w:val="32"/>
              </w:rPr>
              <w:t>The school and its context</w:t>
            </w:r>
          </w:p>
          <w:p w:rsidR="00155AA6" w:rsidRPr="00F143F1" w:rsidRDefault="00155AA6" w:rsidP="00155AA6">
            <w:pPr>
              <w:rPr>
                <w:rFonts w:ascii="Century Gothic" w:hAnsi="Century Gothic" w:cs="Arial"/>
                <w:b/>
                <w:sz w:val="32"/>
                <w:szCs w:val="32"/>
              </w:rPr>
            </w:pPr>
          </w:p>
          <w:p w:rsidR="00155AA6" w:rsidRDefault="00155AA6" w:rsidP="00155AA6">
            <w:pPr>
              <w:jc w:val="both"/>
              <w:rPr>
                <w:rFonts w:cs="Arial"/>
                <w:color w:val="000000"/>
              </w:rPr>
            </w:pPr>
            <w:r w:rsidRPr="00115960">
              <w:rPr>
                <w:rFonts w:cs="Arial"/>
                <w:color w:val="000000"/>
              </w:rPr>
              <w:t>Aberdeen Grammar School is one of the oldest schools in Scotland. The first documented reference to the school is from 1256. Today Aberdeen Grammar School is a non-denominational six year comprehensive school serving parts of Aberdeen’s city centre and west end with a mix of private and social housing. The school’s associated primary schools are Ashley Road, Gilcomstoun, Mile End</w:t>
            </w:r>
            <w:r>
              <w:rPr>
                <w:rFonts w:cs="Arial"/>
                <w:color w:val="000000"/>
              </w:rPr>
              <w:t xml:space="preserve">, Skene Square and St Joseph’s.  In addition, we receive a significant number of placing requests. </w:t>
            </w:r>
          </w:p>
          <w:p w:rsidR="00155AA6" w:rsidRDefault="00155AA6" w:rsidP="00155AA6">
            <w:pPr>
              <w:jc w:val="both"/>
              <w:rPr>
                <w:rFonts w:cs="Arial"/>
                <w:color w:val="000000"/>
              </w:rPr>
            </w:pPr>
          </w:p>
          <w:p w:rsidR="00155AA6" w:rsidRPr="00115960" w:rsidRDefault="00155AA6" w:rsidP="00155AA6">
            <w:pPr>
              <w:jc w:val="both"/>
              <w:rPr>
                <w:rFonts w:cs="Arial"/>
                <w:color w:val="000000"/>
              </w:rPr>
            </w:pPr>
            <w:r>
              <w:rPr>
                <w:rFonts w:cs="Arial"/>
                <w:color w:val="000000"/>
              </w:rPr>
              <w:t xml:space="preserve">Our pupils come from a wide range of social and cultural backgrounds; 20% of our young </w:t>
            </w:r>
            <w:r w:rsidR="004B2475">
              <w:rPr>
                <w:rFonts w:cs="Arial"/>
                <w:color w:val="000000"/>
              </w:rPr>
              <w:t>people have</w:t>
            </w:r>
            <w:r>
              <w:rPr>
                <w:rFonts w:cs="Arial"/>
                <w:color w:val="000000"/>
              </w:rPr>
              <w:t xml:space="preserve"> English as an Additional Language (EAL).  </w:t>
            </w:r>
          </w:p>
          <w:p w:rsidR="00155AA6" w:rsidRPr="00115960" w:rsidRDefault="00155AA6" w:rsidP="00155AA6">
            <w:pPr>
              <w:jc w:val="both"/>
              <w:rPr>
                <w:rFonts w:cs="Arial"/>
                <w:color w:val="000000"/>
              </w:rPr>
            </w:pPr>
          </w:p>
          <w:p w:rsidR="00155AA6" w:rsidRPr="00115960" w:rsidRDefault="00155AA6" w:rsidP="00155AA6">
            <w:pPr>
              <w:jc w:val="both"/>
              <w:rPr>
                <w:rFonts w:cs="Arial"/>
                <w:color w:val="000000"/>
              </w:rPr>
            </w:pPr>
            <w:r>
              <w:rPr>
                <w:rFonts w:cs="Arial"/>
                <w:color w:val="000000"/>
              </w:rPr>
              <w:t>The school roll for 2016/17 was 1085. The S1 intake was 210 with the roll being capped by the Local Authority.</w:t>
            </w:r>
          </w:p>
          <w:p w:rsidR="00155AA6" w:rsidRPr="004B6C87" w:rsidRDefault="00155AA6" w:rsidP="00155AA6">
            <w:pPr>
              <w:jc w:val="both"/>
              <w:rPr>
                <w:rFonts w:cs="Arial"/>
              </w:rPr>
            </w:pPr>
          </w:p>
          <w:p w:rsidR="00155AA6" w:rsidRPr="004B6C87" w:rsidRDefault="00155AA6" w:rsidP="00155AA6">
            <w:pPr>
              <w:jc w:val="both"/>
              <w:rPr>
                <w:rFonts w:cs="Arial"/>
              </w:rPr>
            </w:pPr>
            <w:r w:rsidRPr="004B6C87">
              <w:rPr>
                <w:rFonts w:cs="Arial"/>
              </w:rPr>
              <w:t>We have an i</w:t>
            </w:r>
            <w:r>
              <w:rPr>
                <w:rFonts w:cs="Arial"/>
              </w:rPr>
              <w:t>nclusive approach where all pupils are valued and supported in their learning by all class teachers.  They are proud to belong to one of three houses: Byron, Keith and Dun and Melvin.  Pupils are known well by their Principal Teacher of Pupil Support and the Depute Head Teacher attached to their House group.</w:t>
            </w:r>
          </w:p>
          <w:p w:rsidR="00155AA6" w:rsidRPr="004B6C87" w:rsidRDefault="00155AA6" w:rsidP="00155AA6">
            <w:pPr>
              <w:jc w:val="both"/>
              <w:rPr>
                <w:rFonts w:cs="Arial"/>
              </w:rPr>
            </w:pPr>
          </w:p>
          <w:p w:rsidR="00155AA6" w:rsidRPr="00115960" w:rsidRDefault="00155AA6" w:rsidP="00155AA6">
            <w:pPr>
              <w:jc w:val="both"/>
              <w:rPr>
                <w:rFonts w:cs="Arial"/>
                <w:color w:val="000000"/>
              </w:rPr>
            </w:pPr>
            <w:r w:rsidRPr="004B6C87">
              <w:rPr>
                <w:rFonts w:cs="Arial"/>
              </w:rPr>
              <w:t>Curr</w:t>
            </w:r>
            <w:r w:rsidR="00CE3CAC">
              <w:rPr>
                <w:rFonts w:cs="Arial"/>
              </w:rPr>
              <w:t>ently there is 76.6</w:t>
            </w:r>
            <w:r w:rsidRPr="004B6C87">
              <w:rPr>
                <w:rFonts w:cs="Arial"/>
              </w:rPr>
              <w:t xml:space="preserve"> full time equivalent teaching staff.  The school is managed </w:t>
            </w:r>
            <w:r>
              <w:rPr>
                <w:rFonts w:cs="Arial"/>
              </w:rPr>
              <w:t xml:space="preserve">by a Senior Management Team of 5 </w:t>
            </w:r>
            <w:r w:rsidRPr="004B6C87">
              <w:rPr>
                <w:rFonts w:cs="Arial"/>
              </w:rPr>
              <w:t xml:space="preserve">(Head Teacher, </w:t>
            </w:r>
            <w:r>
              <w:rPr>
                <w:rFonts w:cs="Arial"/>
              </w:rPr>
              <w:t>four</w:t>
            </w:r>
            <w:r w:rsidRPr="004B6C87">
              <w:rPr>
                <w:rFonts w:cs="Arial"/>
              </w:rPr>
              <w:t xml:space="preserve"> Depute Head Teachers),</w:t>
            </w:r>
            <w:r>
              <w:rPr>
                <w:rFonts w:cs="Arial"/>
              </w:rPr>
              <w:t xml:space="preserve"> 9 Faculty Principal Teachers, 6 Principal Teachers of Pupil Support, 1 Principal Teacher Project (Inclusion), 1 Principal Teacher Project (Developing the Young Workforce)</w:t>
            </w:r>
            <w:r w:rsidRPr="004B6C87">
              <w:rPr>
                <w:rFonts w:cs="Arial"/>
              </w:rPr>
              <w:t xml:space="preserve">.  </w:t>
            </w:r>
            <w:r>
              <w:rPr>
                <w:rFonts w:cs="Arial"/>
              </w:rPr>
              <w:t>Each House has one Support for Learning Teacher.  Moreover, we have an entitlement to 4 full time equivalent Pupil Support Assistants.</w:t>
            </w:r>
            <w:r w:rsidRPr="00115960">
              <w:rPr>
                <w:rFonts w:cs="Arial"/>
                <w:color w:val="000000"/>
              </w:rPr>
              <w:t xml:space="preserve"> </w:t>
            </w:r>
          </w:p>
          <w:p w:rsidR="00155AA6" w:rsidRPr="00115960" w:rsidRDefault="00155AA6" w:rsidP="00155AA6">
            <w:pPr>
              <w:jc w:val="both"/>
              <w:rPr>
                <w:rFonts w:cs="Arial"/>
                <w:color w:val="000000"/>
              </w:rPr>
            </w:pPr>
          </w:p>
          <w:p w:rsidR="00155AA6" w:rsidRPr="00115960" w:rsidRDefault="00155AA6" w:rsidP="00155AA6">
            <w:pPr>
              <w:jc w:val="both"/>
              <w:rPr>
                <w:rFonts w:cs="Arial"/>
                <w:color w:val="A6A6A6"/>
              </w:rPr>
            </w:pPr>
            <w:r w:rsidRPr="00115960">
              <w:rPr>
                <w:rFonts w:cs="Arial"/>
                <w:color w:val="000000"/>
              </w:rPr>
              <w:t>The school is well supported by an active Parent Co</w:t>
            </w:r>
            <w:r>
              <w:rPr>
                <w:rFonts w:cs="Arial"/>
                <w:color w:val="000000"/>
              </w:rPr>
              <w:t xml:space="preserve">uncil and Parent </w:t>
            </w:r>
            <w:r w:rsidRPr="00115960">
              <w:rPr>
                <w:rFonts w:cs="Arial"/>
                <w:color w:val="000000"/>
              </w:rPr>
              <w:t xml:space="preserve">Teacher Association. </w:t>
            </w:r>
          </w:p>
          <w:p w:rsidR="00155AA6" w:rsidRDefault="00155AA6" w:rsidP="00155AA6">
            <w:pPr>
              <w:rPr>
                <w:rFonts w:cs="Arial"/>
                <w:color w:val="A6A6A6"/>
                <w:sz w:val="20"/>
                <w:szCs w:val="20"/>
              </w:rPr>
            </w:pPr>
          </w:p>
          <w:p w:rsidR="006A1033" w:rsidRPr="002C46BB" w:rsidRDefault="00155AA6" w:rsidP="00155AA6">
            <w:pPr>
              <w:rPr>
                <w:rFonts w:cs="Arial"/>
                <w:b/>
                <w:sz w:val="22"/>
              </w:rPr>
            </w:pPr>
            <w:r>
              <w:rPr>
                <w:rFonts w:cs="Arial"/>
                <w:b/>
                <w:color w:val="000000"/>
                <w:sz w:val="32"/>
                <w:szCs w:val="32"/>
              </w:rPr>
              <w:br w:type="page"/>
            </w:r>
          </w:p>
        </w:tc>
      </w:tr>
    </w:tbl>
    <w:p w:rsidR="006A1033" w:rsidRDefault="006A1033" w:rsidP="006A1033">
      <w:pPr>
        <w:spacing w:after="200" w:line="276" w:lineRule="auto"/>
        <w:rPr>
          <w:color w:val="1F497D"/>
        </w:rPr>
      </w:pPr>
      <w:r>
        <w:rPr>
          <w:color w:val="1F497D"/>
        </w:rPr>
        <w:lastRenderedPageBreak/>
        <w:br w:type="page"/>
      </w:r>
    </w:p>
    <w:p w:rsidR="006A1033" w:rsidRPr="005A49AD" w:rsidRDefault="006A1033" w:rsidP="006A1033">
      <w:pPr>
        <w:rPr>
          <w:color w:val="1F497D"/>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155AA6">
        <w:tc>
          <w:tcPr>
            <w:tcW w:w="10348" w:type="dxa"/>
            <w:shd w:val="clear" w:color="auto" w:fill="EEECE1"/>
          </w:tcPr>
          <w:p w:rsidR="006A1033" w:rsidRPr="00760317" w:rsidRDefault="006A1033" w:rsidP="00155AA6">
            <w:pPr>
              <w:rPr>
                <w:b/>
                <w:sz w:val="28"/>
                <w:szCs w:val="28"/>
              </w:rPr>
            </w:pPr>
            <w:r w:rsidRPr="005A49AD">
              <w:rPr>
                <w:rFonts w:cs="Arial"/>
                <w:b/>
                <w:color w:val="1F497D"/>
                <w:sz w:val="28"/>
                <w:szCs w:val="28"/>
              </w:rPr>
              <w:t>School vision statement:</w:t>
            </w:r>
          </w:p>
        </w:tc>
      </w:tr>
      <w:tr w:rsidR="006A1033" w:rsidRPr="000B6209" w:rsidTr="00155AA6">
        <w:trPr>
          <w:trHeight w:val="6069"/>
        </w:trPr>
        <w:tc>
          <w:tcPr>
            <w:tcW w:w="10348" w:type="dxa"/>
            <w:shd w:val="clear" w:color="auto" w:fill="auto"/>
          </w:tcPr>
          <w:p w:rsidR="00155AA6" w:rsidRPr="00E176BA" w:rsidRDefault="00155AA6" w:rsidP="00155AA6">
            <w:pPr>
              <w:jc w:val="center"/>
              <w:rPr>
                <w:rFonts w:cs="Arial"/>
                <w:b/>
                <w:color w:val="000000"/>
                <w:sz w:val="32"/>
                <w:szCs w:val="32"/>
              </w:rPr>
            </w:pPr>
            <w:r w:rsidRPr="00E176BA">
              <w:rPr>
                <w:rFonts w:cs="Arial"/>
                <w:b/>
                <w:color w:val="000000"/>
                <w:sz w:val="32"/>
                <w:szCs w:val="32"/>
              </w:rPr>
              <w:t>Motto</w:t>
            </w:r>
          </w:p>
          <w:p w:rsidR="00155AA6" w:rsidRPr="00E176BA" w:rsidRDefault="00155AA6" w:rsidP="00155AA6">
            <w:pPr>
              <w:jc w:val="center"/>
              <w:rPr>
                <w:rFonts w:cs="Arial"/>
                <w:b/>
                <w:color w:val="000000"/>
                <w:sz w:val="32"/>
                <w:szCs w:val="32"/>
              </w:rPr>
            </w:pPr>
            <w:r w:rsidRPr="00E176BA">
              <w:rPr>
                <w:rFonts w:cs="Arial"/>
                <w:b/>
                <w:color w:val="000000"/>
                <w:sz w:val="32"/>
                <w:szCs w:val="32"/>
              </w:rPr>
              <w:t>“Bon Record”</w:t>
            </w:r>
          </w:p>
          <w:p w:rsidR="00155AA6" w:rsidRDefault="00155AA6" w:rsidP="00155AA6">
            <w:pPr>
              <w:jc w:val="center"/>
              <w:rPr>
                <w:rFonts w:cs="Arial"/>
                <w:b/>
                <w:color w:val="000000"/>
                <w:sz w:val="32"/>
                <w:szCs w:val="32"/>
              </w:rPr>
            </w:pPr>
          </w:p>
          <w:p w:rsidR="00155AA6" w:rsidRPr="00E176BA" w:rsidRDefault="00155AA6" w:rsidP="00155AA6">
            <w:pPr>
              <w:jc w:val="center"/>
              <w:rPr>
                <w:rFonts w:cs="Arial"/>
                <w:b/>
                <w:color w:val="000000"/>
                <w:sz w:val="32"/>
                <w:szCs w:val="32"/>
              </w:rPr>
            </w:pPr>
          </w:p>
          <w:p w:rsidR="00155AA6" w:rsidRDefault="00155AA6" w:rsidP="00155AA6">
            <w:pPr>
              <w:jc w:val="both"/>
              <w:rPr>
                <w:rFonts w:cs="Arial"/>
                <w:b/>
                <w:color w:val="000000"/>
                <w:sz w:val="28"/>
                <w:szCs w:val="28"/>
              </w:rPr>
            </w:pPr>
            <w:r>
              <w:rPr>
                <w:rFonts w:cs="Arial"/>
                <w:b/>
                <w:color w:val="000000"/>
                <w:sz w:val="28"/>
                <w:szCs w:val="28"/>
              </w:rPr>
              <w:t>Our Vision:</w:t>
            </w:r>
          </w:p>
          <w:p w:rsidR="00155AA6" w:rsidRDefault="00155AA6" w:rsidP="00155AA6">
            <w:pPr>
              <w:jc w:val="both"/>
              <w:rPr>
                <w:rFonts w:cs="Arial"/>
                <w:b/>
                <w:color w:val="000000"/>
                <w:sz w:val="28"/>
                <w:szCs w:val="28"/>
              </w:rPr>
            </w:pPr>
          </w:p>
          <w:p w:rsidR="00155AA6" w:rsidRDefault="00155AA6" w:rsidP="00155AA6">
            <w:pPr>
              <w:jc w:val="both"/>
              <w:rPr>
                <w:rFonts w:cs="Arial"/>
                <w:color w:val="000000"/>
                <w:sz w:val="28"/>
                <w:szCs w:val="28"/>
              </w:rPr>
            </w:pPr>
            <w:r>
              <w:rPr>
                <w:rFonts w:cs="Arial"/>
                <w:color w:val="000000"/>
                <w:sz w:val="28"/>
                <w:szCs w:val="28"/>
              </w:rPr>
              <w:t>Working together, learning together, achieving together</w:t>
            </w:r>
          </w:p>
          <w:p w:rsidR="00155AA6" w:rsidRDefault="00155AA6" w:rsidP="00155AA6">
            <w:pPr>
              <w:jc w:val="both"/>
              <w:rPr>
                <w:rFonts w:cs="Arial"/>
                <w:color w:val="000000"/>
                <w:sz w:val="28"/>
                <w:szCs w:val="28"/>
              </w:rPr>
            </w:pPr>
          </w:p>
          <w:p w:rsidR="00155AA6" w:rsidRDefault="00155AA6" w:rsidP="00155AA6">
            <w:pPr>
              <w:jc w:val="both"/>
              <w:rPr>
                <w:rFonts w:cs="Arial"/>
                <w:color w:val="000000"/>
                <w:sz w:val="28"/>
                <w:szCs w:val="28"/>
              </w:rPr>
            </w:pPr>
          </w:p>
          <w:p w:rsidR="00155AA6" w:rsidRPr="002E31EC" w:rsidRDefault="00155AA6" w:rsidP="00155AA6">
            <w:pPr>
              <w:jc w:val="both"/>
              <w:rPr>
                <w:rFonts w:cs="Arial"/>
                <w:b/>
                <w:color w:val="000000"/>
                <w:sz w:val="28"/>
                <w:szCs w:val="28"/>
              </w:rPr>
            </w:pPr>
            <w:r w:rsidRPr="002E31EC">
              <w:rPr>
                <w:rFonts w:cs="Arial"/>
                <w:b/>
                <w:color w:val="000000"/>
                <w:sz w:val="28"/>
                <w:szCs w:val="28"/>
              </w:rPr>
              <w:t>Our Values:</w:t>
            </w:r>
          </w:p>
          <w:p w:rsidR="00155AA6" w:rsidRDefault="00155AA6" w:rsidP="00155AA6">
            <w:pPr>
              <w:jc w:val="both"/>
              <w:rPr>
                <w:rFonts w:cs="Arial"/>
                <w:b/>
                <w:color w:val="000000"/>
                <w:sz w:val="28"/>
                <w:szCs w:val="28"/>
              </w:rPr>
            </w:pPr>
          </w:p>
          <w:p w:rsidR="00155AA6" w:rsidRPr="00155AA6" w:rsidRDefault="00155AA6" w:rsidP="00155AA6">
            <w:pPr>
              <w:jc w:val="both"/>
              <w:rPr>
                <w:rFonts w:cs="Arial"/>
                <w:color w:val="000000"/>
                <w:sz w:val="28"/>
                <w:szCs w:val="28"/>
              </w:rPr>
            </w:pPr>
            <w:r>
              <w:rPr>
                <w:rFonts w:cs="Arial"/>
                <w:color w:val="000000"/>
                <w:sz w:val="28"/>
                <w:szCs w:val="28"/>
              </w:rPr>
              <w:t>Ambition, Growth, Success (AGS)</w:t>
            </w:r>
          </w:p>
          <w:p w:rsidR="006A1033" w:rsidRPr="00760317" w:rsidRDefault="006A1033" w:rsidP="00112C2D">
            <w:pPr>
              <w:jc w:val="both"/>
              <w:rPr>
                <w:b/>
                <w:sz w:val="28"/>
                <w:szCs w:val="28"/>
              </w:rPr>
            </w:pPr>
          </w:p>
        </w:tc>
      </w:tr>
    </w:tbl>
    <w:p w:rsidR="006A1033" w:rsidRDefault="006A1033" w:rsidP="006A103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rsidTr="00155AA6">
        <w:tc>
          <w:tcPr>
            <w:tcW w:w="10348" w:type="dxa"/>
            <w:shd w:val="clear" w:color="auto" w:fill="EEECE1"/>
          </w:tcPr>
          <w:p w:rsidR="006A1033" w:rsidRPr="005A49AD" w:rsidRDefault="006A1033" w:rsidP="00155AA6">
            <w:pPr>
              <w:rPr>
                <w:rFonts w:cs="Arial"/>
                <w:b/>
                <w:color w:val="1F497D"/>
                <w:sz w:val="28"/>
                <w:szCs w:val="28"/>
              </w:rPr>
            </w:pPr>
            <w:r w:rsidRPr="005A49AD">
              <w:rPr>
                <w:rFonts w:cs="Arial"/>
                <w:b/>
                <w:color w:val="1F497D"/>
                <w:sz w:val="28"/>
                <w:szCs w:val="28"/>
              </w:rPr>
              <w:t>School values and aims:</w:t>
            </w:r>
          </w:p>
        </w:tc>
      </w:tr>
      <w:tr w:rsidR="006A1033" w:rsidRPr="000B6209" w:rsidTr="00155AA6">
        <w:trPr>
          <w:trHeight w:val="6873"/>
        </w:trPr>
        <w:tc>
          <w:tcPr>
            <w:tcW w:w="10348" w:type="dxa"/>
            <w:shd w:val="clear" w:color="auto" w:fill="auto"/>
          </w:tcPr>
          <w:p w:rsidR="006A1033" w:rsidRDefault="006A1033" w:rsidP="00155AA6">
            <w:pPr>
              <w:spacing w:line="360" w:lineRule="auto"/>
              <w:jc w:val="both"/>
              <w:rPr>
                <w:rFonts w:cs="Arial"/>
              </w:rPr>
            </w:pPr>
          </w:p>
          <w:p w:rsidR="00155AA6" w:rsidRPr="002E31EC" w:rsidRDefault="00155AA6" w:rsidP="00155AA6">
            <w:pPr>
              <w:jc w:val="both"/>
              <w:rPr>
                <w:rFonts w:cs="Arial"/>
                <w:b/>
                <w:color w:val="000000"/>
                <w:sz w:val="28"/>
                <w:szCs w:val="28"/>
              </w:rPr>
            </w:pPr>
            <w:r w:rsidRPr="002E31EC">
              <w:rPr>
                <w:rFonts w:cs="Arial"/>
                <w:b/>
                <w:color w:val="000000"/>
                <w:sz w:val="28"/>
                <w:szCs w:val="28"/>
              </w:rPr>
              <w:t>Our Values:</w:t>
            </w:r>
          </w:p>
          <w:p w:rsidR="00155AA6" w:rsidRDefault="00155AA6" w:rsidP="00155AA6">
            <w:pPr>
              <w:jc w:val="both"/>
              <w:rPr>
                <w:rFonts w:cs="Arial"/>
                <w:b/>
                <w:color w:val="000000"/>
                <w:sz w:val="28"/>
                <w:szCs w:val="28"/>
              </w:rPr>
            </w:pPr>
          </w:p>
          <w:p w:rsidR="00155AA6" w:rsidRPr="00155AA6" w:rsidRDefault="00155AA6" w:rsidP="00155AA6">
            <w:pPr>
              <w:jc w:val="both"/>
              <w:rPr>
                <w:rFonts w:cs="Arial"/>
                <w:color w:val="000000"/>
                <w:sz w:val="28"/>
                <w:szCs w:val="28"/>
              </w:rPr>
            </w:pPr>
            <w:r>
              <w:rPr>
                <w:rFonts w:cs="Arial"/>
                <w:color w:val="000000"/>
                <w:sz w:val="28"/>
                <w:szCs w:val="28"/>
              </w:rPr>
              <w:t>Ambition, Growth, Success (AGS)</w:t>
            </w:r>
          </w:p>
          <w:p w:rsidR="00155AA6" w:rsidRDefault="00155AA6" w:rsidP="00155AA6">
            <w:pPr>
              <w:jc w:val="both"/>
              <w:rPr>
                <w:rFonts w:cs="Arial"/>
                <w:color w:val="000000"/>
                <w:sz w:val="28"/>
                <w:szCs w:val="28"/>
              </w:rPr>
            </w:pPr>
          </w:p>
          <w:p w:rsidR="00155AA6" w:rsidRPr="00BD59AA" w:rsidRDefault="00155AA6" w:rsidP="00155AA6">
            <w:pPr>
              <w:jc w:val="both"/>
              <w:rPr>
                <w:rFonts w:cs="Arial"/>
                <w:color w:val="000000"/>
                <w:sz w:val="28"/>
                <w:szCs w:val="28"/>
              </w:rPr>
            </w:pPr>
            <w:r>
              <w:rPr>
                <w:rFonts w:cs="Arial"/>
                <w:color w:val="000000"/>
                <w:sz w:val="28"/>
                <w:szCs w:val="28"/>
              </w:rPr>
              <w:t>The whole school community worked together to draft our vision and values throughout this session.  They are being embedded in all aspects of school life, including key policy documents.  Our aims are summarised in our values.  Essentially we aim to support our young people to achieve their ambitions, grow as learners and individuals by being provided with a wealth of opportunities and as a result achieve and experience success.</w:t>
            </w: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6A1033" w:rsidP="00155AA6">
            <w:pPr>
              <w:spacing w:line="360" w:lineRule="auto"/>
              <w:jc w:val="both"/>
              <w:rPr>
                <w:rFonts w:cs="Arial"/>
              </w:rPr>
            </w:pPr>
          </w:p>
          <w:p w:rsidR="006A1033" w:rsidRDefault="00112C2D" w:rsidP="00155AA6">
            <w:pPr>
              <w:spacing w:line="360" w:lineRule="auto"/>
              <w:jc w:val="both"/>
              <w:rPr>
                <w:rFonts w:cs="Arial"/>
              </w:rPr>
            </w:pPr>
            <w:r>
              <w:rPr>
                <w:rFonts w:cs="Arial"/>
              </w:rPr>
              <w:t>The school vision and values were drafted</w:t>
            </w:r>
            <w:r w:rsidR="006A1033">
              <w:rPr>
                <w:rFonts w:cs="Arial"/>
              </w:rPr>
              <w:t xml:space="preserve"> during session:</w:t>
            </w:r>
            <w:r>
              <w:rPr>
                <w:rFonts w:cs="Arial"/>
              </w:rPr>
              <w:t xml:space="preserve"> 2016/17</w:t>
            </w:r>
          </w:p>
          <w:p w:rsidR="006A1033" w:rsidRPr="000B6209" w:rsidRDefault="006A1033" w:rsidP="00155AA6">
            <w:pPr>
              <w:spacing w:line="360" w:lineRule="auto"/>
              <w:jc w:val="both"/>
              <w:rPr>
                <w:rFonts w:cs="Arial"/>
              </w:rPr>
            </w:pPr>
            <w:r>
              <w:rPr>
                <w:rFonts w:cs="Arial"/>
              </w:rPr>
              <w:t>The school aims will be reviewed during session:</w:t>
            </w:r>
            <w:r w:rsidR="00112C2D">
              <w:rPr>
                <w:rFonts w:cs="Arial"/>
              </w:rPr>
              <w:t>2017/18</w:t>
            </w:r>
          </w:p>
        </w:tc>
      </w:tr>
      <w:tr w:rsidR="00112C2D" w:rsidRPr="000B6209" w:rsidTr="00155AA6">
        <w:trPr>
          <w:trHeight w:val="6873"/>
        </w:trPr>
        <w:tc>
          <w:tcPr>
            <w:tcW w:w="10348" w:type="dxa"/>
            <w:shd w:val="clear" w:color="auto" w:fill="auto"/>
          </w:tcPr>
          <w:p w:rsidR="00112C2D" w:rsidRDefault="00112C2D" w:rsidP="00155AA6">
            <w:pPr>
              <w:spacing w:line="360" w:lineRule="auto"/>
              <w:jc w:val="both"/>
              <w:rPr>
                <w:rFonts w:cs="Arial"/>
              </w:rPr>
            </w:pPr>
          </w:p>
        </w:tc>
      </w:tr>
    </w:tbl>
    <w:p w:rsidR="006A1033" w:rsidRDefault="006A1033" w:rsidP="006A1033">
      <w:pPr>
        <w:spacing w:after="200" w:line="276" w:lineRule="auto"/>
        <w:rPr>
          <w:b/>
        </w:rPr>
      </w:pPr>
      <w:r>
        <w:rPr>
          <w:b/>
        </w:rPr>
        <w:br w:type="page"/>
      </w:r>
    </w:p>
    <w:p w:rsidR="006A1033" w:rsidRDefault="006A1033" w:rsidP="006A1033">
      <w:pPr>
        <w:rPr>
          <w:b/>
          <w:sz w:val="28"/>
          <w:szCs w:val="28"/>
        </w:rPr>
      </w:pPr>
    </w:p>
    <w:p w:rsidR="006A1033" w:rsidRPr="00F353D8" w:rsidRDefault="006A1033" w:rsidP="006A1033">
      <w:pPr>
        <w:rPr>
          <w:b/>
          <w:sz w:val="28"/>
          <w:szCs w:val="28"/>
        </w:rPr>
      </w:pPr>
      <w:r w:rsidRPr="00F353D8">
        <w:rPr>
          <w:b/>
          <w:sz w:val="28"/>
          <w:szCs w:val="28"/>
        </w:rPr>
        <w:t>High Level Review of School Improvement Plan Progress 2016-2017</w:t>
      </w: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4"/>
        <w:gridCol w:w="4280"/>
      </w:tblGrid>
      <w:tr w:rsidR="006A1033" w:rsidRPr="007A4372" w:rsidTr="00155AA6">
        <w:trPr>
          <w:trHeight w:val="435"/>
        </w:trPr>
        <w:tc>
          <w:tcPr>
            <w:tcW w:w="5000" w:type="pct"/>
            <w:gridSpan w:val="2"/>
            <w:shd w:val="clear" w:color="auto" w:fill="EEECE1"/>
          </w:tcPr>
          <w:p w:rsidR="006A1033" w:rsidRDefault="006A1033" w:rsidP="00155AA6">
            <w:pPr>
              <w:autoSpaceDE w:val="0"/>
              <w:autoSpaceDN w:val="0"/>
              <w:adjustRightInd w:val="0"/>
              <w:spacing w:before="60"/>
              <w:rPr>
                <w:rFonts w:cs="Arial"/>
                <w:b/>
                <w:bCs/>
                <w:color w:val="000000"/>
                <w:szCs w:val="24"/>
                <w:lang w:eastAsia="en-GB"/>
              </w:rPr>
            </w:pPr>
            <w:r>
              <w:rPr>
                <w:rFonts w:cs="Arial"/>
                <w:b/>
                <w:bCs/>
                <w:color w:val="000000"/>
                <w:szCs w:val="24"/>
                <w:lang w:eastAsia="en-GB"/>
              </w:rPr>
              <w:t>2016-2017 Improvement</w:t>
            </w:r>
            <w:r w:rsidRPr="00532326">
              <w:rPr>
                <w:rFonts w:cs="Arial"/>
                <w:b/>
                <w:bCs/>
                <w:color w:val="000000"/>
                <w:szCs w:val="24"/>
                <w:lang w:eastAsia="en-GB"/>
              </w:rPr>
              <w:t xml:space="preserve"> P</w:t>
            </w:r>
            <w:r>
              <w:rPr>
                <w:rFonts w:cs="Arial"/>
                <w:b/>
                <w:bCs/>
                <w:color w:val="000000"/>
                <w:szCs w:val="24"/>
                <w:lang w:eastAsia="en-GB"/>
              </w:rPr>
              <w:t xml:space="preserve">riority 1: </w:t>
            </w:r>
            <w:r w:rsidR="009C144E">
              <w:rPr>
                <w:rFonts w:cs="Arial"/>
                <w:b/>
                <w:bCs/>
                <w:color w:val="000000"/>
                <w:szCs w:val="24"/>
                <w:lang w:eastAsia="en-GB"/>
              </w:rPr>
              <w:t>Assessing progress in the BGE and Senior Phase</w:t>
            </w:r>
          </w:p>
          <w:p w:rsidR="00112C2D" w:rsidRPr="00532326" w:rsidRDefault="00112C2D" w:rsidP="00155AA6">
            <w:pPr>
              <w:autoSpaceDE w:val="0"/>
              <w:autoSpaceDN w:val="0"/>
              <w:adjustRightInd w:val="0"/>
              <w:spacing w:before="60"/>
              <w:rPr>
                <w:rFonts w:cs="Arial"/>
                <w:b/>
                <w:bCs/>
                <w:color w:val="000000"/>
                <w:szCs w:val="24"/>
                <w:lang w:eastAsia="en-GB"/>
              </w:rPr>
            </w:pPr>
          </w:p>
        </w:tc>
      </w:tr>
      <w:tr w:rsidR="006A1033" w:rsidRPr="007A4372" w:rsidTr="00155AA6">
        <w:trPr>
          <w:trHeight w:val="435"/>
        </w:trPr>
        <w:tc>
          <w:tcPr>
            <w:tcW w:w="2878" w:type="pct"/>
            <w:shd w:val="clear" w:color="auto" w:fill="auto"/>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6A1033" w:rsidRPr="00112C2D" w:rsidRDefault="006A1033" w:rsidP="004B2475">
            <w:pPr>
              <w:numPr>
                <w:ilvl w:val="0"/>
                <w:numId w:val="6"/>
              </w:numPr>
              <w:autoSpaceDE w:val="0"/>
              <w:autoSpaceDN w:val="0"/>
              <w:adjustRightInd w:val="0"/>
              <w:rPr>
                <w:rStyle w:val="A3"/>
                <w:b w:val="0"/>
                <w:color w:val="0070C0"/>
                <w:sz w:val="20"/>
                <w:szCs w:val="20"/>
              </w:rPr>
            </w:pPr>
            <w:r w:rsidRPr="00112C2D">
              <w:rPr>
                <w:rStyle w:val="A3"/>
                <w:b w:val="0"/>
                <w:color w:val="0070C0"/>
                <w:sz w:val="20"/>
                <w:szCs w:val="20"/>
              </w:rPr>
              <w:t>Improvement in attainment, particularly in literacy and numeracy</w:t>
            </w:r>
          </w:p>
          <w:p w:rsidR="006A1033" w:rsidRPr="00C05E38" w:rsidRDefault="006A1033" w:rsidP="004B2475">
            <w:pPr>
              <w:numPr>
                <w:ilvl w:val="0"/>
                <w:numId w:val="6"/>
              </w:numPr>
              <w:autoSpaceDE w:val="0"/>
              <w:autoSpaceDN w:val="0"/>
              <w:adjustRightInd w:val="0"/>
              <w:rPr>
                <w:rStyle w:val="A3"/>
                <w:b w:val="0"/>
                <w:sz w:val="20"/>
                <w:szCs w:val="20"/>
              </w:rPr>
            </w:pPr>
            <w:r w:rsidRPr="00C05E38">
              <w:rPr>
                <w:rStyle w:val="A3"/>
                <w:b w:val="0"/>
                <w:sz w:val="20"/>
                <w:szCs w:val="20"/>
              </w:rPr>
              <w:t>Closing the attainment gap between the most and least disadvantaged children</w:t>
            </w:r>
          </w:p>
          <w:p w:rsidR="006A1033" w:rsidRPr="00C05E38" w:rsidRDefault="006A1033" w:rsidP="004B2475">
            <w:pPr>
              <w:numPr>
                <w:ilvl w:val="0"/>
                <w:numId w:val="6"/>
              </w:numPr>
              <w:autoSpaceDE w:val="0"/>
              <w:autoSpaceDN w:val="0"/>
              <w:adjustRightInd w:val="0"/>
              <w:rPr>
                <w:rStyle w:val="A3"/>
                <w:b w:val="0"/>
                <w:sz w:val="20"/>
                <w:szCs w:val="20"/>
              </w:rPr>
            </w:pPr>
            <w:r w:rsidRPr="00C05E38">
              <w:rPr>
                <w:rStyle w:val="A3"/>
                <w:b w:val="0"/>
                <w:sz w:val="20"/>
                <w:szCs w:val="20"/>
              </w:rPr>
              <w:t>Improvement in children and young people’s health and wellbeing</w:t>
            </w:r>
          </w:p>
          <w:p w:rsidR="006A1033" w:rsidRPr="00C05E38" w:rsidRDefault="006A1033" w:rsidP="004B2475">
            <w:pPr>
              <w:numPr>
                <w:ilvl w:val="0"/>
                <w:numId w:val="6"/>
              </w:numPr>
              <w:autoSpaceDE w:val="0"/>
              <w:autoSpaceDN w:val="0"/>
              <w:adjustRightInd w:val="0"/>
              <w:rPr>
                <w:rStyle w:val="A3"/>
                <w:b w:val="0"/>
                <w:sz w:val="20"/>
                <w:szCs w:val="20"/>
              </w:rPr>
            </w:pPr>
            <w:r w:rsidRPr="00C05E38">
              <w:rPr>
                <w:rStyle w:val="A3"/>
                <w:b w:val="0"/>
                <w:sz w:val="20"/>
                <w:szCs w:val="20"/>
              </w:rPr>
              <w:t>Improvement in employability skills and sustained, positive school-leaver destinations for all young people</w:t>
            </w:r>
          </w:p>
          <w:p w:rsidR="006A1033" w:rsidRPr="00C05E38" w:rsidRDefault="006A1033" w:rsidP="00155AA6">
            <w:pPr>
              <w:autoSpaceDE w:val="0"/>
              <w:autoSpaceDN w:val="0"/>
              <w:adjustRightInd w:val="0"/>
              <w:rPr>
                <w:rFonts w:cs="LIAFD P+ Clan"/>
                <w:bCs/>
                <w:color w:val="000000"/>
                <w:sz w:val="20"/>
                <w:szCs w:val="20"/>
              </w:rPr>
            </w:pPr>
          </w:p>
        </w:tc>
        <w:tc>
          <w:tcPr>
            <w:tcW w:w="2122" w:type="pct"/>
            <w:tcBorders>
              <w:bottom w:val="nil"/>
            </w:tcBorders>
            <w:shd w:val="clear" w:color="auto" w:fill="auto"/>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6A1033" w:rsidRPr="00C05E38" w:rsidRDefault="006A1033" w:rsidP="00155AA6">
            <w:pPr>
              <w:numPr>
                <w:ilvl w:val="0"/>
                <w:numId w:val="1"/>
              </w:numPr>
              <w:rPr>
                <w:rFonts w:cs="Arial"/>
                <w:sz w:val="20"/>
                <w:szCs w:val="20"/>
              </w:rPr>
            </w:pPr>
            <w:r w:rsidRPr="00C05E38">
              <w:rPr>
                <w:rFonts w:cs="Arial"/>
                <w:sz w:val="20"/>
                <w:szCs w:val="20"/>
              </w:rPr>
              <w:t>School leadership</w:t>
            </w:r>
          </w:p>
          <w:p w:rsidR="006A1033" w:rsidRPr="00C05E38" w:rsidRDefault="006A1033" w:rsidP="00155AA6">
            <w:pPr>
              <w:numPr>
                <w:ilvl w:val="0"/>
                <w:numId w:val="1"/>
              </w:numPr>
              <w:rPr>
                <w:rFonts w:cs="Arial"/>
                <w:sz w:val="20"/>
                <w:szCs w:val="20"/>
              </w:rPr>
            </w:pPr>
            <w:r w:rsidRPr="00C05E38">
              <w:rPr>
                <w:rFonts w:cs="Arial"/>
                <w:sz w:val="20"/>
                <w:szCs w:val="20"/>
              </w:rPr>
              <w:t>Teacher professionalism</w:t>
            </w:r>
          </w:p>
          <w:p w:rsidR="006A1033" w:rsidRPr="00C05E38" w:rsidRDefault="006A1033" w:rsidP="00155AA6">
            <w:pPr>
              <w:numPr>
                <w:ilvl w:val="0"/>
                <w:numId w:val="1"/>
              </w:numPr>
              <w:rPr>
                <w:rFonts w:cs="Arial"/>
                <w:sz w:val="20"/>
                <w:szCs w:val="20"/>
              </w:rPr>
            </w:pPr>
            <w:r w:rsidRPr="00C05E38">
              <w:rPr>
                <w:rFonts w:cs="Arial"/>
                <w:sz w:val="20"/>
                <w:szCs w:val="20"/>
              </w:rPr>
              <w:t>Parental engagement</w:t>
            </w:r>
          </w:p>
          <w:p w:rsidR="006A1033" w:rsidRPr="00112C2D" w:rsidRDefault="006A1033" w:rsidP="00155AA6">
            <w:pPr>
              <w:numPr>
                <w:ilvl w:val="0"/>
                <w:numId w:val="1"/>
              </w:numPr>
              <w:rPr>
                <w:rFonts w:cs="Arial"/>
                <w:color w:val="0070C0"/>
                <w:sz w:val="20"/>
                <w:szCs w:val="20"/>
              </w:rPr>
            </w:pPr>
            <w:r w:rsidRPr="00112C2D">
              <w:rPr>
                <w:rFonts w:cs="Arial"/>
                <w:color w:val="0070C0"/>
                <w:sz w:val="20"/>
                <w:szCs w:val="20"/>
              </w:rPr>
              <w:t>Assessment of children’s progress</w:t>
            </w:r>
          </w:p>
          <w:p w:rsidR="006A1033" w:rsidRPr="00C05E38" w:rsidRDefault="006A1033" w:rsidP="00155AA6">
            <w:pPr>
              <w:numPr>
                <w:ilvl w:val="0"/>
                <w:numId w:val="1"/>
              </w:numPr>
              <w:rPr>
                <w:rFonts w:cs="Arial"/>
                <w:sz w:val="20"/>
                <w:szCs w:val="20"/>
              </w:rPr>
            </w:pPr>
            <w:r w:rsidRPr="00C05E38">
              <w:rPr>
                <w:rFonts w:cs="Arial"/>
                <w:sz w:val="20"/>
                <w:szCs w:val="20"/>
              </w:rPr>
              <w:t>School Improvement</w:t>
            </w:r>
          </w:p>
          <w:p w:rsidR="006A1033" w:rsidRPr="00C05E38" w:rsidRDefault="006A1033" w:rsidP="00155AA6">
            <w:pPr>
              <w:numPr>
                <w:ilvl w:val="0"/>
                <w:numId w:val="1"/>
              </w:numPr>
              <w:rPr>
                <w:rFonts w:cs="Arial"/>
                <w:sz w:val="20"/>
                <w:szCs w:val="20"/>
              </w:rPr>
            </w:pPr>
            <w:r w:rsidRPr="00C05E38">
              <w:rPr>
                <w:rFonts w:cs="Arial"/>
                <w:sz w:val="20"/>
                <w:szCs w:val="20"/>
              </w:rPr>
              <w:t xml:space="preserve">Performance Information          </w:t>
            </w:r>
          </w:p>
        </w:tc>
      </w:tr>
      <w:tr w:rsidR="006A1033" w:rsidRPr="007A4372" w:rsidTr="00155AA6">
        <w:trPr>
          <w:trHeight w:val="435"/>
        </w:trPr>
        <w:tc>
          <w:tcPr>
            <w:tcW w:w="5000" w:type="pct"/>
            <w:gridSpan w:val="2"/>
            <w:shd w:val="clear" w:color="auto" w:fill="EEECE1" w:themeFill="background2"/>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6A1033" w:rsidRPr="007A4372" w:rsidTr="00155AA6">
        <w:trPr>
          <w:trHeight w:val="435"/>
        </w:trPr>
        <w:tc>
          <w:tcPr>
            <w:tcW w:w="2878" w:type="pct"/>
            <w:shd w:val="clear" w:color="auto" w:fill="auto"/>
          </w:tcPr>
          <w:p w:rsidR="006A1033" w:rsidRPr="00C05E38" w:rsidRDefault="006A1033" w:rsidP="00155AA6">
            <w:pPr>
              <w:numPr>
                <w:ilvl w:val="1"/>
                <w:numId w:val="2"/>
              </w:numPr>
              <w:spacing w:before="40"/>
              <w:ind w:left="357" w:hanging="357"/>
              <w:rPr>
                <w:rFonts w:cs="Arial"/>
                <w:sz w:val="20"/>
                <w:szCs w:val="20"/>
              </w:rPr>
            </w:pPr>
            <w:r w:rsidRPr="00C05E38">
              <w:rPr>
                <w:rFonts w:cs="Arial"/>
                <w:sz w:val="20"/>
                <w:szCs w:val="20"/>
              </w:rPr>
              <w:t>Self-evaluation for self-improvement</w:t>
            </w:r>
          </w:p>
          <w:p w:rsidR="006A1033" w:rsidRPr="00C05E38" w:rsidRDefault="006A1033" w:rsidP="00155AA6">
            <w:pPr>
              <w:numPr>
                <w:ilvl w:val="1"/>
                <w:numId w:val="2"/>
              </w:numPr>
              <w:rPr>
                <w:rFonts w:cs="Arial"/>
                <w:sz w:val="20"/>
                <w:szCs w:val="20"/>
              </w:rPr>
            </w:pPr>
            <w:r w:rsidRPr="00C05E38">
              <w:rPr>
                <w:rFonts w:cs="Arial"/>
                <w:sz w:val="20"/>
                <w:szCs w:val="20"/>
              </w:rPr>
              <w:t>Leadership of learning</w:t>
            </w:r>
          </w:p>
          <w:p w:rsidR="006A1033" w:rsidRPr="00C05E38" w:rsidRDefault="006A1033" w:rsidP="00155AA6">
            <w:pPr>
              <w:numPr>
                <w:ilvl w:val="1"/>
                <w:numId w:val="2"/>
              </w:numPr>
              <w:rPr>
                <w:rFonts w:cs="Arial"/>
                <w:sz w:val="20"/>
                <w:szCs w:val="20"/>
              </w:rPr>
            </w:pPr>
            <w:r w:rsidRPr="00C05E38">
              <w:rPr>
                <w:rFonts w:cs="Arial"/>
                <w:sz w:val="20"/>
                <w:szCs w:val="20"/>
              </w:rPr>
              <w:t>Leadership of change</w:t>
            </w:r>
          </w:p>
          <w:p w:rsidR="006A1033" w:rsidRPr="00C05E38" w:rsidRDefault="006A1033" w:rsidP="00155AA6">
            <w:pPr>
              <w:numPr>
                <w:ilvl w:val="1"/>
                <w:numId w:val="2"/>
              </w:numPr>
              <w:rPr>
                <w:rFonts w:cs="Arial"/>
                <w:sz w:val="20"/>
                <w:szCs w:val="20"/>
              </w:rPr>
            </w:pPr>
            <w:r w:rsidRPr="00C05E38">
              <w:rPr>
                <w:rFonts w:cs="Arial"/>
                <w:sz w:val="20"/>
                <w:szCs w:val="20"/>
              </w:rPr>
              <w:t>Leadership of management and staff</w:t>
            </w:r>
          </w:p>
          <w:p w:rsidR="006A1033" w:rsidRPr="00C05E38" w:rsidRDefault="006A1033" w:rsidP="00155AA6">
            <w:pPr>
              <w:numPr>
                <w:ilvl w:val="1"/>
                <w:numId w:val="2"/>
              </w:numPr>
              <w:rPr>
                <w:rFonts w:cs="Arial"/>
                <w:sz w:val="20"/>
                <w:szCs w:val="20"/>
              </w:rPr>
            </w:pPr>
            <w:r w:rsidRPr="00C05E38">
              <w:rPr>
                <w:rFonts w:cs="Arial"/>
                <w:sz w:val="20"/>
                <w:szCs w:val="20"/>
              </w:rPr>
              <w:t>Management of resources to promote equity</w:t>
            </w:r>
          </w:p>
          <w:p w:rsidR="006A1033" w:rsidRPr="00C05E38" w:rsidRDefault="006A1033" w:rsidP="00155AA6">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155AA6">
            <w:pPr>
              <w:rPr>
                <w:rFonts w:cs="Arial"/>
                <w:sz w:val="20"/>
                <w:szCs w:val="20"/>
              </w:rPr>
            </w:pPr>
            <w:r w:rsidRPr="00C05E38">
              <w:rPr>
                <w:rFonts w:cs="Arial"/>
                <w:sz w:val="20"/>
                <w:szCs w:val="20"/>
              </w:rPr>
              <w:t>2.2  Curriculum</w:t>
            </w:r>
          </w:p>
          <w:p w:rsidR="006A1033" w:rsidRPr="00C05E38" w:rsidRDefault="006A1033" w:rsidP="00155AA6">
            <w:pPr>
              <w:rPr>
                <w:rFonts w:cs="Arial"/>
                <w:sz w:val="20"/>
                <w:szCs w:val="20"/>
              </w:rPr>
            </w:pPr>
            <w:r w:rsidRPr="00112C2D">
              <w:rPr>
                <w:rFonts w:cs="Arial"/>
                <w:color w:val="0070C0"/>
                <w:sz w:val="20"/>
                <w:szCs w:val="20"/>
              </w:rPr>
              <w:t>2.3  Learning, teaching and assessment</w:t>
            </w:r>
          </w:p>
        </w:tc>
        <w:tc>
          <w:tcPr>
            <w:tcW w:w="2122" w:type="pct"/>
            <w:shd w:val="clear" w:color="auto" w:fill="auto"/>
          </w:tcPr>
          <w:p w:rsidR="006A1033" w:rsidRPr="00C05E38" w:rsidRDefault="006A1033" w:rsidP="00155AA6">
            <w:pPr>
              <w:spacing w:before="40"/>
              <w:rPr>
                <w:rFonts w:cs="Arial"/>
                <w:sz w:val="20"/>
                <w:szCs w:val="20"/>
              </w:rPr>
            </w:pPr>
            <w:r w:rsidRPr="00C05E38">
              <w:rPr>
                <w:rFonts w:cs="Arial"/>
                <w:sz w:val="20"/>
                <w:szCs w:val="20"/>
              </w:rPr>
              <w:t>2.4  Personalised support</w:t>
            </w:r>
          </w:p>
          <w:p w:rsidR="006A1033" w:rsidRPr="00C05E38" w:rsidRDefault="006A1033" w:rsidP="00155AA6">
            <w:pPr>
              <w:rPr>
                <w:rFonts w:cs="Arial"/>
                <w:sz w:val="20"/>
                <w:szCs w:val="20"/>
              </w:rPr>
            </w:pPr>
            <w:r w:rsidRPr="00C05E38">
              <w:rPr>
                <w:rFonts w:cs="Arial"/>
                <w:sz w:val="20"/>
                <w:szCs w:val="20"/>
              </w:rPr>
              <w:t>2.5  Family learning</w:t>
            </w:r>
          </w:p>
          <w:p w:rsidR="006A1033" w:rsidRPr="00C05E38" w:rsidRDefault="006A1033" w:rsidP="00155AA6">
            <w:pPr>
              <w:rPr>
                <w:rFonts w:cs="Arial"/>
                <w:sz w:val="20"/>
                <w:szCs w:val="20"/>
              </w:rPr>
            </w:pPr>
            <w:r w:rsidRPr="00C05E38">
              <w:rPr>
                <w:rFonts w:cs="Arial"/>
                <w:sz w:val="20"/>
                <w:szCs w:val="20"/>
              </w:rPr>
              <w:t>2.6 Transitions</w:t>
            </w:r>
          </w:p>
          <w:p w:rsidR="006A1033" w:rsidRPr="00C05E38" w:rsidRDefault="006A1033" w:rsidP="00155AA6">
            <w:pPr>
              <w:rPr>
                <w:rFonts w:cs="Arial"/>
                <w:sz w:val="20"/>
                <w:szCs w:val="20"/>
              </w:rPr>
            </w:pPr>
            <w:r w:rsidRPr="00C05E38">
              <w:rPr>
                <w:rFonts w:cs="Arial"/>
                <w:sz w:val="20"/>
                <w:szCs w:val="20"/>
              </w:rPr>
              <w:t>2.7  Partnerships</w:t>
            </w:r>
          </w:p>
          <w:p w:rsidR="006A1033" w:rsidRPr="00C05E38" w:rsidRDefault="006A1033" w:rsidP="00155AA6">
            <w:pPr>
              <w:rPr>
                <w:rFonts w:cs="Arial"/>
                <w:sz w:val="20"/>
                <w:szCs w:val="20"/>
              </w:rPr>
            </w:pPr>
            <w:r w:rsidRPr="00C05E38">
              <w:rPr>
                <w:rFonts w:cs="Arial"/>
                <w:sz w:val="20"/>
                <w:szCs w:val="20"/>
              </w:rPr>
              <w:t>3.1  Ensuring wellbeing, equality and inclusion</w:t>
            </w:r>
          </w:p>
          <w:p w:rsidR="006A1033" w:rsidRPr="00C05E38" w:rsidRDefault="006A1033" w:rsidP="00155AA6">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155AA6">
            <w:pPr>
              <w:autoSpaceDE w:val="0"/>
              <w:autoSpaceDN w:val="0"/>
              <w:adjustRightInd w:val="0"/>
              <w:rPr>
                <w:rFonts w:cs="Arial"/>
                <w:sz w:val="20"/>
                <w:szCs w:val="20"/>
              </w:rPr>
            </w:pPr>
            <w:r w:rsidRPr="00C05E38">
              <w:rPr>
                <w:rFonts w:cs="Arial"/>
                <w:sz w:val="20"/>
                <w:szCs w:val="20"/>
              </w:rPr>
              <w:t>3.2  Securing children’s progress (ELC)</w:t>
            </w:r>
          </w:p>
          <w:p w:rsidR="006A1033" w:rsidRPr="00C05E38" w:rsidRDefault="006A1033" w:rsidP="00155AA6">
            <w:pPr>
              <w:autoSpaceDE w:val="0"/>
              <w:autoSpaceDN w:val="0"/>
              <w:adjustRightInd w:val="0"/>
              <w:rPr>
                <w:rFonts w:cs="Arial"/>
                <w:sz w:val="20"/>
                <w:szCs w:val="20"/>
              </w:rPr>
            </w:pPr>
            <w:r w:rsidRPr="00C05E38">
              <w:rPr>
                <w:rFonts w:cs="Arial"/>
                <w:sz w:val="20"/>
                <w:szCs w:val="20"/>
              </w:rPr>
              <w:t>3.3 Increasing creativity and employability</w:t>
            </w:r>
          </w:p>
        </w:tc>
      </w:tr>
      <w:tr w:rsidR="006A1033" w:rsidRPr="007A4372" w:rsidTr="00155AA6">
        <w:trPr>
          <w:trHeight w:val="2784"/>
        </w:trPr>
        <w:tc>
          <w:tcPr>
            <w:tcW w:w="5000" w:type="pct"/>
            <w:gridSpan w:val="2"/>
            <w:shd w:val="clear" w:color="auto" w:fill="auto"/>
          </w:tcPr>
          <w:p w:rsidR="006A1033" w:rsidRDefault="006A1033" w:rsidP="00155AA6">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6A1033" w:rsidRDefault="00112C2D"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Training for all Primary and Secondary staff on the use of the benchmarks to plan and moderate learning, teaching and assessment.  </w:t>
            </w:r>
          </w:p>
          <w:p w:rsidR="00112C2D" w:rsidRPr="009C144E" w:rsidRDefault="00112C2D"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Teachers had been using the Significant Aspects of Learning (SALs) to plan learning and are now in the process of making the transition to using the benchmarks.</w:t>
            </w:r>
          </w:p>
          <w:p w:rsidR="00112C2D" w:rsidRDefault="00112C2D"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A literacy writing project based on the new literacy benchmarks has been produced and is being used </w:t>
            </w:r>
            <w:r w:rsidR="009C144E">
              <w:rPr>
                <w:rFonts w:cs="Arial"/>
                <w:bCs/>
                <w:color w:val="000000"/>
                <w:sz w:val="20"/>
                <w:szCs w:val="20"/>
                <w:lang w:eastAsia="en-GB"/>
              </w:rPr>
              <w:t>by the current P7/new S1 intake.</w:t>
            </w:r>
          </w:p>
          <w:p w:rsidR="00CE3CAC" w:rsidRDefault="00CE3CAC"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Training for Pupil Support Assistants (PSAs), P6/7 teachers, Secondary Mathematics teachers in the use of Numicon as an intervention/recovery tool for use with identified learners.</w:t>
            </w:r>
          </w:p>
          <w:p w:rsidR="009C144E" w:rsidRDefault="009C144E"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Tracking periods are in place and teachers report on level achieved based on a range of assessment information.  </w:t>
            </w:r>
          </w:p>
          <w:p w:rsidR="009C144E" w:rsidRPr="008B36E4" w:rsidRDefault="009C144E"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Two reporting episodes based on tracking periods are now in place in the BGE and Senior Phase.</w:t>
            </w:r>
          </w:p>
        </w:tc>
      </w:tr>
      <w:tr w:rsidR="006A1033" w:rsidRPr="007A4372" w:rsidTr="00155AA6">
        <w:trPr>
          <w:trHeight w:val="2636"/>
        </w:trPr>
        <w:tc>
          <w:tcPr>
            <w:tcW w:w="5000" w:type="pct"/>
            <w:gridSpan w:val="2"/>
            <w:shd w:val="clear" w:color="auto" w:fill="auto"/>
          </w:tcPr>
          <w:p w:rsidR="006A1033" w:rsidRPr="00F353D8" w:rsidRDefault="006A1033"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6A1033" w:rsidRDefault="009C144E"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Teachers are working across the Associated Schools Group (ASG) with increasing confidence in reaching judgements on level achieved in literacy and numeracy.  There is a shared understanding that moderation must begin when we plan learning.</w:t>
            </w:r>
          </w:p>
          <w:p w:rsidR="009C144E" w:rsidRDefault="008F6808"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Improved feedback to learners and their parents on target grades, working grades and progress to date.</w:t>
            </w:r>
            <w:r w:rsidR="009A06A7">
              <w:rPr>
                <w:rFonts w:cs="Arial"/>
                <w:color w:val="000000"/>
                <w:sz w:val="20"/>
                <w:szCs w:val="20"/>
                <w:lang w:eastAsia="en-GB"/>
              </w:rPr>
              <w:t xml:space="preserve">  Learner conversations are supporting young people in understanding their next steps in learning.</w:t>
            </w:r>
          </w:p>
          <w:p w:rsidR="008F6808" w:rsidRDefault="008F6808"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Attainment data shows an improving trend in the BGE with almost all learners achieving third level by the end of S3 and the majority achieving fourth level. </w:t>
            </w:r>
          </w:p>
          <w:p w:rsidR="00CE3CAC" w:rsidRPr="008B36E4" w:rsidRDefault="00CE3CAC"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The implementation and use of Numicon as a tool has had mixed success.  There is a need to review the strategy across the ASG for </w:t>
            </w:r>
            <w:r w:rsidR="00356006">
              <w:rPr>
                <w:rFonts w:cs="Arial"/>
                <w:color w:val="000000"/>
                <w:sz w:val="20"/>
                <w:szCs w:val="20"/>
                <w:lang w:eastAsia="en-GB"/>
              </w:rPr>
              <w:t>embedding the progression of skills in numeracy for all learners.</w:t>
            </w:r>
          </w:p>
        </w:tc>
      </w:tr>
      <w:tr w:rsidR="006A1033" w:rsidRPr="007A4372" w:rsidTr="00155AA6">
        <w:trPr>
          <w:trHeight w:val="2657"/>
        </w:trPr>
        <w:tc>
          <w:tcPr>
            <w:tcW w:w="5000" w:type="pct"/>
            <w:gridSpan w:val="2"/>
            <w:shd w:val="clear" w:color="auto" w:fill="auto"/>
          </w:tcPr>
          <w:p w:rsidR="006A1033" w:rsidRPr="00F353D8" w:rsidRDefault="006A1033"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9C144E" w:rsidRDefault="009C144E"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Facu</w:t>
            </w:r>
            <w:r w:rsidR="0049226B">
              <w:rPr>
                <w:rFonts w:cs="Arial"/>
                <w:bCs/>
                <w:color w:val="000000"/>
                <w:sz w:val="20"/>
                <w:szCs w:val="20"/>
                <w:lang w:eastAsia="en-GB"/>
              </w:rPr>
              <w:t xml:space="preserve">lty Principal Teachers to include the full </w:t>
            </w:r>
            <w:r>
              <w:rPr>
                <w:rFonts w:cs="Arial"/>
                <w:bCs/>
                <w:color w:val="000000"/>
                <w:sz w:val="20"/>
                <w:szCs w:val="20"/>
                <w:lang w:eastAsia="en-GB"/>
              </w:rPr>
              <w:t>implementation of the benchmarks on their Faculty Improvement Plans for Session 2017/18.</w:t>
            </w:r>
          </w:p>
          <w:p w:rsidR="006A1033" w:rsidRDefault="008F6808"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The focus of the Teacher Learning Communities (TLCs) wi</w:t>
            </w:r>
            <w:r w:rsidR="00356006">
              <w:rPr>
                <w:rFonts w:cs="Arial"/>
                <w:bCs/>
                <w:color w:val="000000"/>
                <w:sz w:val="20"/>
                <w:szCs w:val="20"/>
                <w:lang w:eastAsia="en-GB"/>
              </w:rPr>
              <w:t xml:space="preserve">ll be </w:t>
            </w:r>
            <w:r>
              <w:rPr>
                <w:rFonts w:cs="Arial"/>
                <w:bCs/>
                <w:color w:val="000000"/>
                <w:sz w:val="20"/>
                <w:szCs w:val="20"/>
                <w:lang w:eastAsia="en-GB"/>
              </w:rPr>
              <w:t>the benchmarks as success criteria in the BGE.</w:t>
            </w:r>
          </w:p>
          <w:p w:rsidR="008F6808" w:rsidRDefault="008F6808"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The Associated Schools Group will continue to focus on the organisers within the benchmarks for literacy and numeracy.</w:t>
            </w:r>
            <w:r w:rsidR="0049226B">
              <w:rPr>
                <w:rFonts w:cs="Arial"/>
                <w:bCs/>
                <w:color w:val="000000"/>
                <w:sz w:val="20"/>
                <w:szCs w:val="20"/>
                <w:lang w:eastAsia="en-GB"/>
              </w:rPr>
              <w:t xml:space="preserve">  This will inform planned professional learning and curriculum development for the ASG.</w:t>
            </w:r>
          </w:p>
          <w:p w:rsidR="00356006" w:rsidRDefault="00356006" w:rsidP="00356006">
            <w:pPr>
              <w:autoSpaceDE w:val="0"/>
              <w:autoSpaceDN w:val="0"/>
              <w:adjustRightInd w:val="0"/>
              <w:spacing w:before="40"/>
              <w:rPr>
                <w:rFonts w:cs="Arial"/>
                <w:bCs/>
                <w:color w:val="000000"/>
                <w:sz w:val="20"/>
                <w:szCs w:val="20"/>
                <w:lang w:eastAsia="en-GB"/>
              </w:rPr>
            </w:pPr>
          </w:p>
          <w:p w:rsidR="008F6808" w:rsidRPr="008B36E4" w:rsidRDefault="008F6808" w:rsidP="00356006">
            <w:pPr>
              <w:autoSpaceDE w:val="0"/>
              <w:autoSpaceDN w:val="0"/>
              <w:adjustRightInd w:val="0"/>
              <w:spacing w:before="40"/>
              <w:rPr>
                <w:rFonts w:cs="Arial"/>
                <w:bCs/>
                <w:color w:val="000000"/>
                <w:sz w:val="20"/>
                <w:szCs w:val="20"/>
                <w:lang w:eastAsia="en-GB"/>
              </w:rPr>
            </w:pPr>
          </w:p>
        </w:tc>
      </w:tr>
    </w:tbl>
    <w:p w:rsidR="006A1033" w:rsidRDefault="006A1033" w:rsidP="006A1033">
      <w:pPr>
        <w:spacing w:after="200" w:line="276" w:lineRule="auto"/>
        <w:rPr>
          <w:b/>
          <w:sz w:val="28"/>
          <w:szCs w:val="28"/>
        </w:rPr>
      </w:pPr>
      <w:r>
        <w:rPr>
          <w:b/>
          <w:sz w:val="28"/>
          <w:szCs w:val="28"/>
        </w:rPr>
        <w:br w:type="page"/>
      </w:r>
    </w:p>
    <w:p w:rsidR="006A1033" w:rsidRPr="00F353D8" w:rsidRDefault="006A1033" w:rsidP="006A1033">
      <w:pPr>
        <w:rPr>
          <w:b/>
          <w:sz w:val="28"/>
          <w:szCs w:val="28"/>
        </w:rPr>
      </w:pP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4"/>
        <w:gridCol w:w="4280"/>
      </w:tblGrid>
      <w:tr w:rsidR="006A1033" w:rsidRPr="007A4372" w:rsidTr="00155AA6">
        <w:trPr>
          <w:trHeight w:val="435"/>
        </w:trPr>
        <w:tc>
          <w:tcPr>
            <w:tcW w:w="5000" w:type="pct"/>
            <w:gridSpan w:val="2"/>
            <w:shd w:val="clear" w:color="auto" w:fill="EEECE1"/>
          </w:tcPr>
          <w:p w:rsidR="006A1033" w:rsidRDefault="006A1033" w:rsidP="00155AA6">
            <w:pPr>
              <w:autoSpaceDE w:val="0"/>
              <w:autoSpaceDN w:val="0"/>
              <w:adjustRightInd w:val="0"/>
              <w:spacing w:before="60"/>
              <w:rPr>
                <w:rFonts w:cs="Arial"/>
                <w:b/>
                <w:bCs/>
                <w:color w:val="000000"/>
                <w:szCs w:val="24"/>
                <w:lang w:eastAsia="en-GB"/>
              </w:rPr>
            </w:pPr>
            <w:r>
              <w:rPr>
                <w:rFonts w:cs="Arial"/>
                <w:b/>
                <w:bCs/>
                <w:color w:val="000000"/>
                <w:szCs w:val="24"/>
                <w:lang w:eastAsia="en-GB"/>
              </w:rPr>
              <w:t>2016-2017 Improvement</w:t>
            </w:r>
            <w:r w:rsidRPr="00532326">
              <w:rPr>
                <w:rFonts w:cs="Arial"/>
                <w:b/>
                <w:bCs/>
                <w:color w:val="000000"/>
                <w:szCs w:val="24"/>
                <w:lang w:eastAsia="en-GB"/>
              </w:rPr>
              <w:t xml:space="preserve"> P</w:t>
            </w:r>
            <w:r>
              <w:rPr>
                <w:rFonts w:cs="Arial"/>
                <w:b/>
                <w:bCs/>
                <w:color w:val="000000"/>
                <w:szCs w:val="24"/>
                <w:lang w:eastAsia="en-GB"/>
              </w:rPr>
              <w:t xml:space="preserve">riority 2: </w:t>
            </w:r>
            <w:r w:rsidR="00065CA6">
              <w:rPr>
                <w:rFonts w:cs="Arial"/>
                <w:b/>
                <w:bCs/>
                <w:color w:val="000000"/>
                <w:szCs w:val="24"/>
                <w:lang w:eastAsia="en-GB"/>
              </w:rPr>
              <w:t>Review of Promoting Positive Behaviour Policy</w:t>
            </w:r>
          </w:p>
          <w:p w:rsidR="00AB26C3" w:rsidRPr="00532326" w:rsidRDefault="00AB26C3" w:rsidP="00155AA6">
            <w:pPr>
              <w:autoSpaceDE w:val="0"/>
              <w:autoSpaceDN w:val="0"/>
              <w:adjustRightInd w:val="0"/>
              <w:spacing w:before="60"/>
              <w:rPr>
                <w:rFonts w:cs="Arial"/>
                <w:b/>
                <w:bCs/>
                <w:color w:val="000000"/>
                <w:szCs w:val="24"/>
                <w:lang w:eastAsia="en-GB"/>
              </w:rPr>
            </w:pPr>
            <w:r>
              <w:rPr>
                <w:rFonts w:cs="Arial"/>
                <w:b/>
                <w:bCs/>
                <w:color w:val="000000"/>
                <w:szCs w:val="24"/>
                <w:lang w:eastAsia="en-GB"/>
              </w:rPr>
              <w:t xml:space="preserve">                                                           Review of Anti Bullying Policy</w:t>
            </w:r>
          </w:p>
        </w:tc>
      </w:tr>
      <w:tr w:rsidR="006A1033" w:rsidRPr="007A4372" w:rsidTr="00155AA6">
        <w:trPr>
          <w:trHeight w:val="435"/>
        </w:trPr>
        <w:tc>
          <w:tcPr>
            <w:tcW w:w="2878" w:type="pct"/>
            <w:shd w:val="clear" w:color="auto" w:fill="auto"/>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6A1033" w:rsidRPr="00E95FE9" w:rsidRDefault="006A1033" w:rsidP="004B2475">
            <w:pPr>
              <w:pStyle w:val="ListParagraph"/>
              <w:numPr>
                <w:ilvl w:val="0"/>
                <w:numId w:val="14"/>
              </w:numPr>
              <w:autoSpaceDE w:val="0"/>
              <w:autoSpaceDN w:val="0"/>
              <w:adjustRightInd w:val="0"/>
              <w:rPr>
                <w:rStyle w:val="A3"/>
                <w:b w:val="0"/>
                <w:sz w:val="20"/>
                <w:szCs w:val="20"/>
              </w:rPr>
            </w:pPr>
            <w:r w:rsidRPr="00E95FE9">
              <w:rPr>
                <w:rStyle w:val="A3"/>
                <w:b w:val="0"/>
                <w:sz w:val="20"/>
                <w:szCs w:val="20"/>
              </w:rPr>
              <w:t>Improvement in attainment, particularly in literacy and numeracy</w:t>
            </w:r>
          </w:p>
          <w:p w:rsidR="006A1033" w:rsidRPr="00C05E38" w:rsidRDefault="006A1033" w:rsidP="004B2475">
            <w:pPr>
              <w:numPr>
                <w:ilvl w:val="0"/>
                <w:numId w:val="14"/>
              </w:numPr>
              <w:autoSpaceDE w:val="0"/>
              <w:autoSpaceDN w:val="0"/>
              <w:adjustRightInd w:val="0"/>
              <w:rPr>
                <w:rStyle w:val="A3"/>
                <w:b w:val="0"/>
                <w:sz w:val="20"/>
                <w:szCs w:val="20"/>
              </w:rPr>
            </w:pPr>
            <w:r w:rsidRPr="00C05E38">
              <w:rPr>
                <w:rStyle w:val="A3"/>
                <w:b w:val="0"/>
                <w:sz w:val="20"/>
                <w:szCs w:val="20"/>
              </w:rPr>
              <w:t>Closing the attainment gap between the most and least disadvantaged children</w:t>
            </w:r>
          </w:p>
          <w:p w:rsidR="006A1033" w:rsidRPr="00C05E38" w:rsidRDefault="006A1033" w:rsidP="004B2475">
            <w:pPr>
              <w:numPr>
                <w:ilvl w:val="0"/>
                <w:numId w:val="14"/>
              </w:numPr>
              <w:autoSpaceDE w:val="0"/>
              <w:autoSpaceDN w:val="0"/>
              <w:adjustRightInd w:val="0"/>
              <w:rPr>
                <w:rStyle w:val="A3"/>
                <w:b w:val="0"/>
                <w:sz w:val="20"/>
                <w:szCs w:val="20"/>
              </w:rPr>
            </w:pPr>
            <w:r w:rsidRPr="00C05E38">
              <w:rPr>
                <w:rStyle w:val="A3"/>
                <w:b w:val="0"/>
                <w:sz w:val="20"/>
                <w:szCs w:val="20"/>
              </w:rPr>
              <w:t>Improvement in children and young people’s health and wellbeing</w:t>
            </w:r>
          </w:p>
          <w:p w:rsidR="006A1033" w:rsidRPr="00C05E38" w:rsidRDefault="006A1033" w:rsidP="004B2475">
            <w:pPr>
              <w:numPr>
                <w:ilvl w:val="0"/>
                <w:numId w:val="14"/>
              </w:numPr>
              <w:autoSpaceDE w:val="0"/>
              <w:autoSpaceDN w:val="0"/>
              <w:adjustRightInd w:val="0"/>
              <w:rPr>
                <w:rStyle w:val="A3"/>
                <w:b w:val="0"/>
                <w:sz w:val="20"/>
                <w:szCs w:val="20"/>
              </w:rPr>
            </w:pPr>
            <w:r w:rsidRPr="00C05E38">
              <w:rPr>
                <w:rStyle w:val="A3"/>
                <w:b w:val="0"/>
                <w:sz w:val="20"/>
                <w:szCs w:val="20"/>
              </w:rPr>
              <w:t>Improvement in employability skills and sustained, positive school-leaver destinations for all young people</w:t>
            </w:r>
          </w:p>
          <w:p w:rsidR="006A1033" w:rsidRPr="00C05E38" w:rsidRDefault="006A1033" w:rsidP="00155AA6">
            <w:pPr>
              <w:autoSpaceDE w:val="0"/>
              <w:autoSpaceDN w:val="0"/>
              <w:adjustRightInd w:val="0"/>
              <w:rPr>
                <w:rFonts w:cs="LIAFD P+ Clan"/>
                <w:bCs/>
                <w:color w:val="000000"/>
                <w:sz w:val="20"/>
                <w:szCs w:val="20"/>
              </w:rPr>
            </w:pPr>
          </w:p>
        </w:tc>
        <w:tc>
          <w:tcPr>
            <w:tcW w:w="2122" w:type="pct"/>
            <w:tcBorders>
              <w:bottom w:val="nil"/>
            </w:tcBorders>
            <w:shd w:val="clear" w:color="auto" w:fill="auto"/>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6A1033" w:rsidRPr="00C05E38" w:rsidRDefault="006A1033" w:rsidP="00155AA6">
            <w:pPr>
              <w:numPr>
                <w:ilvl w:val="0"/>
                <w:numId w:val="1"/>
              </w:numPr>
              <w:rPr>
                <w:rFonts w:cs="Arial"/>
                <w:sz w:val="20"/>
                <w:szCs w:val="20"/>
              </w:rPr>
            </w:pPr>
            <w:r w:rsidRPr="00C05E38">
              <w:rPr>
                <w:rFonts w:cs="Arial"/>
                <w:sz w:val="20"/>
                <w:szCs w:val="20"/>
              </w:rPr>
              <w:t>School leadership</w:t>
            </w:r>
          </w:p>
          <w:p w:rsidR="006A1033" w:rsidRPr="00C05E38" w:rsidRDefault="006A1033" w:rsidP="00155AA6">
            <w:pPr>
              <w:numPr>
                <w:ilvl w:val="0"/>
                <w:numId w:val="1"/>
              </w:numPr>
              <w:rPr>
                <w:rFonts w:cs="Arial"/>
                <w:sz w:val="20"/>
                <w:szCs w:val="20"/>
              </w:rPr>
            </w:pPr>
            <w:r w:rsidRPr="00C05E38">
              <w:rPr>
                <w:rFonts w:cs="Arial"/>
                <w:sz w:val="20"/>
                <w:szCs w:val="20"/>
              </w:rPr>
              <w:t>Teacher professionalism</w:t>
            </w:r>
          </w:p>
          <w:p w:rsidR="006A1033" w:rsidRPr="00C05E38" w:rsidRDefault="006A1033" w:rsidP="00155AA6">
            <w:pPr>
              <w:numPr>
                <w:ilvl w:val="0"/>
                <w:numId w:val="1"/>
              </w:numPr>
              <w:rPr>
                <w:rFonts w:cs="Arial"/>
                <w:sz w:val="20"/>
                <w:szCs w:val="20"/>
              </w:rPr>
            </w:pPr>
            <w:r w:rsidRPr="00C05E38">
              <w:rPr>
                <w:rFonts w:cs="Arial"/>
                <w:sz w:val="20"/>
                <w:szCs w:val="20"/>
              </w:rPr>
              <w:t>Parental engagement</w:t>
            </w:r>
          </w:p>
          <w:p w:rsidR="006A1033" w:rsidRPr="00C05E38" w:rsidRDefault="006A1033" w:rsidP="00155AA6">
            <w:pPr>
              <w:numPr>
                <w:ilvl w:val="0"/>
                <w:numId w:val="1"/>
              </w:numPr>
              <w:rPr>
                <w:rFonts w:cs="Arial"/>
                <w:sz w:val="20"/>
                <w:szCs w:val="20"/>
              </w:rPr>
            </w:pPr>
            <w:r w:rsidRPr="00C05E38">
              <w:rPr>
                <w:rFonts w:cs="Arial"/>
                <w:sz w:val="20"/>
                <w:szCs w:val="20"/>
              </w:rPr>
              <w:t>Assessment of children’s progress</w:t>
            </w:r>
          </w:p>
          <w:p w:rsidR="006A1033" w:rsidRPr="00C05E38" w:rsidRDefault="006A1033" w:rsidP="00155AA6">
            <w:pPr>
              <w:numPr>
                <w:ilvl w:val="0"/>
                <w:numId w:val="1"/>
              </w:numPr>
              <w:rPr>
                <w:rFonts w:cs="Arial"/>
                <w:sz w:val="20"/>
                <w:szCs w:val="20"/>
              </w:rPr>
            </w:pPr>
            <w:r w:rsidRPr="00C05E38">
              <w:rPr>
                <w:rFonts w:cs="Arial"/>
                <w:sz w:val="20"/>
                <w:szCs w:val="20"/>
              </w:rPr>
              <w:t>School Improvement</w:t>
            </w:r>
          </w:p>
          <w:p w:rsidR="006A1033" w:rsidRPr="00C05E38" w:rsidRDefault="006A1033" w:rsidP="00155AA6">
            <w:pPr>
              <w:numPr>
                <w:ilvl w:val="0"/>
                <w:numId w:val="1"/>
              </w:numPr>
              <w:rPr>
                <w:rFonts w:cs="Arial"/>
                <w:sz w:val="20"/>
                <w:szCs w:val="20"/>
              </w:rPr>
            </w:pPr>
            <w:r w:rsidRPr="00C05E38">
              <w:rPr>
                <w:rFonts w:cs="Arial"/>
                <w:sz w:val="20"/>
                <w:szCs w:val="20"/>
              </w:rPr>
              <w:t xml:space="preserve">Performance Information          </w:t>
            </w:r>
          </w:p>
        </w:tc>
      </w:tr>
      <w:tr w:rsidR="006A1033" w:rsidRPr="007A4372" w:rsidTr="00155AA6">
        <w:trPr>
          <w:trHeight w:val="435"/>
        </w:trPr>
        <w:tc>
          <w:tcPr>
            <w:tcW w:w="5000" w:type="pct"/>
            <w:gridSpan w:val="2"/>
            <w:shd w:val="clear" w:color="auto" w:fill="EEECE1" w:themeFill="background2"/>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6A1033" w:rsidRPr="007A4372" w:rsidTr="00155AA6">
        <w:trPr>
          <w:trHeight w:val="435"/>
        </w:trPr>
        <w:tc>
          <w:tcPr>
            <w:tcW w:w="2878" w:type="pct"/>
            <w:shd w:val="clear" w:color="auto" w:fill="auto"/>
          </w:tcPr>
          <w:p w:rsidR="006A1033" w:rsidRPr="00E95FE9" w:rsidRDefault="006A1033" w:rsidP="004B2475">
            <w:pPr>
              <w:pStyle w:val="ListParagraph"/>
              <w:numPr>
                <w:ilvl w:val="1"/>
                <w:numId w:val="15"/>
              </w:numPr>
              <w:spacing w:before="40"/>
              <w:rPr>
                <w:rFonts w:cs="Arial"/>
                <w:sz w:val="20"/>
                <w:szCs w:val="20"/>
              </w:rPr>
            </w:pPr>
            <w:r w:rsidRPr="00E95FE9">
              <w:rPr>
                <w:rFonts w:cs="Arial"/>
                <w:sz w:val="20"/>
                <w:szCs w:val="20"/>
              </w:rPr>
              <w:t>Self-evaluation for self-improvement</w:t>
            </w:r>
          </w:p>
          <w:p w:rsidR="006A1033" w:rsidRDefault="006A1033" w:rsidP="004B2475">
            <w:pPr>
              <w:pStyle w:val="ListParagraph"/>
              <w:numPr>
                <w:ilvl w:val="1"/>
                <w:numId w:val="15"/>
              </w:numPr>
              <w:spacing w:before="40"/>
              <w:rPr>
                <w:rFonts w:cs="Arial"/>
                <w:sz w:val="20"/>
                <w:szCs w:val="20"/>
              </w:rPr>
            </w:pPr>
            <w:r w:rsidRPr="00E95FE9">
              <w:rPr>
                <w:rFonts w:cs="Arial"/>
                <w:sz w:val="20"/>
                <w:szCs w:val="20"/>
              </w:rPr>
              <w:t>Leadership of learning</w:t>
            </w:r>
          </w:p>
          <w:p w:rsidR="006A1033" w:rsidRDefault="006A1033" w:rsidP="004B2475">
            <w:pPr>
              <w:pStyle w:val="ListParagraph"/>
              <w:numPr>
                <w:ilvl w:val="1"/>
                <w:numId w:val="15"/>
              </w:numPr>
              <w:spacing w:before="40"/>
              <w:rPr>
                <w:rFonts w:cs="Arial"/>
                <w:sz w:val="20"/>
                <w:szCs w:val="20"/>
              </w:rPr>
            </w:pPr>
            <w:r w:rsidRPr="00E95FE9">
              <w:rPr>
                <w:rFonts w:cs="Arial"/>
                <w:sz w:val="20"/>
                <w:szCs w:val="20"/>
              </w:rPr>
              <w:t>Leadership of change</w:t>
            </w:r>
          </w:p>
          <w:p w:rsidR="006A1033" w:rsidRDefault="006A1033" w:rsidP="004B2475">
            <w:pPr>
              <w:pStyle w:val="ListParagraph"/>
              <w:numPr>
                <w:ilvl w:val="1"/>
                <w:numId w:val="15"/>
              </w:numPr>
              <w:spacing w:before="40"/>
              <w:rPr>
                <w:rFonts w:cs="Arial"/>
                <w:sz w:val="20"/>
                <w:szCs w:val="20"/>
              </w:rPr>
            </w:pPr>
            <w:r w:rsidRPr="00E95FE9">
              <w:rPr>
                <w:rFonts w:cs="Arial"/>
                <w:sz w:val="20"/>
                <w:szCs w:val="20"/>
              </w:rPr>
              <w:t>Leadership of management and staff</w:t>
            </w:r>
          </w:p>
          <w:p w:rsidR="006A1033" w:rsidRPr="00E95FE9" w:rsidRDefault="006A1033" w:rsidP="004B2475">
            <w:pPr>
              <w:pStyle w:val="ListParagraph"/>
              <w:numPr>
                <w:ilvl w:val="1"/>
                <w:numId w:val="15"/>
              </w:numPr>
              <w:spacing w:before="40"/>
              <w:rPr>
                <w:rFonts w:cs="Arial"/>
                <w:sz w:val="20"/>
                <w:szCs w:val="20"/>
              </w:rPr>
            </w:pPr>
            <w:r w:rsidRPr="00E95FE9">
              <w:rPr>
                <w:rFonts w:cs="Arial"/>
                <w:sz w:val="20"/>
                <w:szCs w:val="20"/>
              </w:rPr>
              <w:t>Management of resources to promote equity</w:t>
            </w:r>
          </w:p>
          <w:p w:rsidR="006A1033" w:rsidRPr="00C05E38" w:rsidRDefault="006A1033" w:rsidP="00155AA6">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155AA6">
            <w:pPr>
              <w:rPr>
                <w:rFonts w:cs="Arial"/>
                <w:sz w:val="20"/>
                <w:szCs w:val="20"/>
              </w:rPr>
            </w:pPr>
            <w:r w:rsidRPr="00C05E38">
              <w:rPr>
                <w:rFonts w:cs="Arial"/>
                <w:sz w:val="20"/>
                <w:szCs w:val="20"/>
              </w:rPr>
              <w:t>2.2  Curriculum</w:t>
            </w:r>
          </w:p>
          <w:p w:rsidR="006A1033" w:rsidRPr="00C05E38" w:rsidRDefault="006A1033" w:rsidP="00155AA6">
            <w:pPr>
              <w:rPr>
                <w:rFonts w:cs="Arial"/>
                <w:sz w:val="20"/>
                <w:szCs w:val="20"/>
              </w:rPr>
            </w:pPr>
            <w:r w:rsidRPr="00C05E38">
              <w:rPr>
                <w:rFonts w:cs="Arial"/>
                <w:sz w:val="20"/>
                <w:szCs w:val="20"/>
              </w:rPr>
              <w:t>2.3  Learning, teaching and assessment</w:t>
            </w:r>
          </w:p>
        </w:tc>
        <w:tc>
          <w:tcPr>
            <w:tcW w:w="2122" w:type="pct"/>
            <w:shd w:val="clear" w:color="auto" w:fill="auto"/>
          </w:tcPr>
          <w:p w:rsidR="006A1033" w:rsidRPr="00C05E38" w:rsidRDefault="006A1033" w:rsidP="00155AA6">
            <w:pPr>
              <w:spacing w:before="40"/>
              <w:rPr>
                <w:rFonts w:cs="Arial"/>
                <w:sz w:val="20"/>
                <w:szCs w:val="20"/>
              </w:rPr>
            </w:pPr>
            <w:r w:rsidRPr="00C05E38">
              <w:rPr>
                <w:rFonts w:cs="Arial"/>
                <w:sz w:val="20"/>
                <w:szCs w:val="20"/>
              </w:rPr>
              <w:t>2.4  Personalised support</w:t>
            </w:r>
          </w:p>
          <w:p w:rsidR="006A1033" w:rsidRPr="00C05E38" w:rsidRDefault="006A1033" w:rsidP="00155AA6">
            <w:pPr>
              <w:rPr>
                <w:rFonts w:cs="Arial"/>
                <w:sz w:val="20"/>
                <w:szCs w:val="20"/>
              </w:rPr>
            </w:pPr>
            <w:r w:rsidRPr="00C05E38">
              <w:rPr>
                <w:rFonts w:cs="Arial"/>
                <w:sz w:val="20"/>
                <w:szCs w:val="20"/>
              </w:rPr>
              <w:t>2.5  Family learning</w:t>
            </w:r>
          </w:p>
          <w:p w:rsidR="006A1033" w:rsidRPr="00C05E38" w:rsidRDefault="006A1033" w:rsidP="00155AA6">
            <w:pPr>
              <w:rPr>
                <w:rFonts w:cs="Arial"/>
                <w:sz w:val="20"/>
                <w:szCs w:val="20"/>
              </w:rPr>
            </w:pPr>
            <w:r w:rsidRPr="00C05E38">
              <w:rPr>
                <w:rFonts w:cs="Arial"/>
                <w:sz w:val="20"/>
                <w:szCs w:val="20"/>
              </w:rPr>
              <w:t>2.6 Transitions</w:t>
            </w:r>
          </w:p>
          <w:p w:rsidR="006A1033" w:rsidRPr="00C05E38" w:rsidRDefault="006A1033" w:rsidP="00155AA6">
            <w:pPr>
              <w:rPr>
                <w:rFonts w:cs="Arial"/>
                <w:sz w:val="20"/>
                <w:szCs w:val="20"/>
              </w:rPr>
            </w:pPr>
            <w:r w:rsidRPr="00C05E38">
              <w:rPr>
                <w:rFonts w:cs="Arial"/>
                <w:sz w:val="20"/>
                <w:szCs w:val="20"/>
              </w:rPr>
              <w:t>2.7  Partnerships</w:t>
            </w:r>
          </w:p>
          <w:p w:rsidR="006A1033" w:rsidRPr="00C05E38" w:rsidRDefault="006A1033" w:rsidP="00155AA6">
            <w:pPr>
              <w:rPr>
                <w:rFonts w:cs="Arial"/>
                <w:sz w:val="20"/>
                <w:szCs w:val="20"/>
              </w:rPr>
            </w:pPr>
            <w:r w:rsidRPr="00C05E38">
              <w:rPr>
                <w:rFonts w:cs="Arial"/>
                <w:sz w:val="20"/>
                <w:szCs w:val="20"/>
              </w:rPr>
              <w:t>3.1  Ensuring wellbeing, equality and inclusion</w:t>
            </w:r>
          </w:p>
          <w:p w:rsidR="006A1033" w:rsidRPr="00C05E38" w:rsidRDefault="006A1033" w:rsidP="00155AA6">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155AA6">
            <w:pPr>
              <w:autoSpaceDE w:val="0"/>
              <w:autoSpaceDN w:val="0"/>
              <w:adjustRightInd w:val="0"/>
              <w:rPr>
                <w:rFonts w:cs="Arial"/>
                <w:sz w:val="20"/>
                <w:szCs w:val="20"/>
              </w:rPr>
            </w:pPr>
            <w:r w:rsidRPr="00C05E38">
              <w:rPr>
                <w:rFonts w:cs="Arial"/>
                <w:sz w:val="20"/>
                <w:szCs w:val="20"/>
              </w:rPr>
              <w:t>3.2  Securing children’s progress (ELC)</w:t>
            </w:r>
          </w:p>
          <w:p w:rsidR="006A1033" w:rsidRPr="00C05E38" w:rsidRDefault="006A1033" w:rsidP="00155AA6">
            <w:pPr>
              <w:autoSpaceDE w:val="0"/>
              <w:autoSpaceDN w:val="0"/>
              <w:adjustRightInd w:val="0"/>
              <w:rPr>
                <w:rFonts w:cs="Arial"/>
                <w:sz w:val="20"/>
                <w:szCs w:val="20"/>
              </w:rPr>
            </w:pPr>
            <w:r w:rsidRPr="00C05E38">
              <w:rPr>
                <w:rFonts w:cs="Arial"/>
                <w:sz w:val="20"/>
                <w:szCs w:val="20"/>
              </w:rPr>
              <w:t>3.3 Increasing creativity and employability</w:t>
            </w:r>
          </w:p>
        </w:tc>
      </w:tr>
      <w:tr w:rsidR="006A1033" w:rsidRPr="007A4372" w:rsidTr="00155AA6">
        <w:trPr>
          <w:trHeight w:val="2784"/>
        </w:trPr>
        <w:tc>
          <w:tcPr>
            <w:tcW w:w="5000" w:type="pct"/>
            <w:gridSpan w:val="2"/>
            <w:shd w:val="clear" w:color="auto" w:fill="auto"/>
          </w:tcPr>
          <w:p w:rsidR="006A1033" w:rsidRDefault="006A1033" w:rsidP="00155AA6">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6A1033" w:rsidRDefault="00065CA6"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New “Behaviour is for </w:t>
            </w:r>
            <w:r w:rsidR="004B2475">
              <w:rPr>
                <w:rFonts w:cs="Arial"/>
                <w:bCs/>
                <w:color w:val="000000"/>
                <w:sz w:val="20"/>
                <w:szCs w:val="20"/>
                <w:lang w:eastAsia="en-GB"/>
              </w:rPr>
              <w:t>learning</w:t>
            </w:r>
            <w:r>
              <w:rPr>
                <w:rFonts w:cs="Arial"/>
                <w:bCs/>
                <w:color w:val="000000"/>
                <w:sz w:val="20"/>
                <w:szCs w:val="20"/>
                <w:lang w:eastAsia="en-GB"/>
              </w:rPr>
              <w:t>” policy and associated procedures is in place ready for implementation in August 2017.  This includes a new Code of Conduct now on display in all classrooms.  This is based on feedback from Tutor Groups.</w:t>
            </w:r>
          </w:p>
          <w:p w:rsidR="00065CA6" w:rsidRDefault="00065CA6"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Extensive consultation has taken place with the whole school community, including pupil assemblies and work with the Parent Council.  The policy is set in the context of our Vision and Values and the United Nations Convention on the Rights of the Child (UNCRC).  It is a staged intervention approach and as such is based on early intervention and parental engagement.  </w:t>
            </w:r>
          </w:p>
          <w:p w:rsidR="00AB26C3" w:rsidRPr="008B36E4" w:rsidRDefault="00AB26C3"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A new Anti-Bullying Policy is in place.  This was based on advice from “RespectMe” and a template from Aberdeen City Council.  House Groups consulted with </w:t>
            </w:r>
            <w:r w:rsidR="00CA5C1D">
              <w:rPr>
                <w:rFonts w:cs="Arial"/>
                <w:bCs/>
                <w:color w:val="000000"/>
                <w:sz w:val="20"/>
                <w:szCs w:val="20"/>
                <w:lang w:eastAsia="en-GB"/>
              </w:rPr>
              <w:t>pupils and based on this created the poster on display in all classrooms “AGS is Against Bullying.”</w:t>
            </w:r>
          </w:p>
        </w:tc>
      </w:tr>
      <w:tr w:rsidR="006A1033" w:rsidRPr="007A4372" w:rsidTr="00155AA6">
        <w:trPr>
          <w:trHeight w:val="2636"/>
        </w:trPr>
        <w:tc>
          <w:tcPr>
            <w:tcW w:w="5000" w:type="pct"/>
            <w:gridSpan w:val="2"/>
            <w:shd w:val="clear" w:color="auto" w:fill="auto"/>
          </w:tcPr>
          <w:p w:rsidR="006A1033" w:rsidRPr="00F353D8" w:rsidRDefault="006A1033"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065CA6" w:rsidRDefault="00065CA6"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Teachers have engaged with the theory behind the policy in terms of approaches to positive behaviour management and early intervention.</w:t>
            </w:r>
          </w:p>
          <w:p w:rsidR="00065CA6" w:rsidRDefault="0049226B"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The views of our learners have</w:t>
            </w:r>
            <w:r w:rsidR="00065CA6">
              <w:rPr>
                <w:rFonts w:cs="Arial"/>
                <w:color w:val="000000"/>
                <w:sz w:val="20"/>
                <w:szCs w:val="20"/>
                <w:lang w:eastAsia="en-GB"/>
              </w:rPr>
              <w:t xml:space="preserve"> been taken into account in the drafting of the Code of Conduct.</w:t>
            </w:r>
          </w:p>
          <w:p w:rsidR="00065CA6" w:rsidRDefault="00065CA6"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Too early to say much more on the impact of this new approach as the </w:t>
            </w:r>
            <w:r w:rsidR="00AB26C3">
              <w:rPr>
                <w:rFonts w:cs="Arial"/>
                <w:color w:val="000000"/>
                <w:sz w:val="20"/>
                <w:szCs w:val="20"/>
                <w:lang w:eastAsia="en-GB"/>
              </w:rPr>
              <w:t>new policy and procedure will be launched in August 2017.</w:t>
            </w:r>
          </w:p>
          <w:p w:rsidR="00CA5C1D" w:rsidRPr="00065CA6" w:rsidRDefault="00CA5C1D"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Pupils know what to do if bullying behaviour is taking place.  Bullying logs are now in place and types of bullying</w:t>
            </w:r>
            <w:r w:rsidR="00603CDA">
              <w:rPr>
                <w:rFonts w:cs="Arial"/>
                <w:color w:val="000000"/>
                <w:sz w:val="20"/>
                <w:szCs w:val="20"/>
                <w:lang w:eastAsia="en-GB"/>
              </w:rPr>
              <w:t xml:space="preserve"> behaviour is monitored and </w:t>
            </w:r>
            <w:r>
              <w:rPr>
                <w:rFonts w:cs="Arial"/>
                <w:color w:val="000000"/>
                <w:sz w:val="20"/>
                <w:szCs w:val="20"/>
                <w:lang w:eastAsia="en-GB"/>
              </w:rPr>
              <w:t>trends discussed at House and Pupil Support Team meetings.</w:t>
            </w:r>
            <w:r w:rsidR="00603CDA">
              <w:rPr>
                <w:rFonts w:cs="Arial"/>
                <w:color w:val="000000"/>
                <w:sz w:val="20"/>
                <w:szCs w:val="20"/>
                <w:lang w:eastAsia="en-GB"/>
              </w:rPr>
              <w:t xml:space="preserve">  Appropriate action is then taken.</w:t>
            </w:r>
            <w:r>
              <w:rPr>
                <w:rFonts w:cs="Arial"/>
                <w:color w:val="000000"/>
                <w:sz w:val="20"/>
                <w:szCs w:val="20"/>
                <w:lang w:eastAsia="en-GB"/>
              </w:rPr>
              <w:t xml:space="preserve">  </w:t>
            </w:r>
          </w:p>
        </w:tc>
      </w:tr>
      <w:tr w:rsidR="006A1033" w:rsidRPr="007A4372" w:rsidTr="00155AA6">
        <w:trPr>
          <w:trHeight w:val="2657"/>
        </w:trPr>
        <w:tc>
          <w:tcPr>
            <w:tcW w:w="5000" w:type="pct"/>
            <w:gridSpan w:val="2"/>
            <w:shd w:val="clear" w:color="auto" w:fill="auto"/>
          </w:tcPr>
          <w:p w:rsidR="006A1033" w:rsidRPr="00F353D8" w:rsidRDefault="006A1033"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6A1033" w:rsidRDefault="00CA5C1D"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Review how well both policies work</w:t>
            </w:r>
            <w:r w:rsidR="00603CDA">
              <w:rPr>
                <w:rFonts w:cs="Arial"/>
                <w:bCs/>
                <w:color w:val="000000"/>
                <w:sz w:val="20"/>
                <w:szCs w:val="20"/>
                <w:lang w:eastAsia="en-GB"/>
              </w:rPr>
              <w:t>.  This can be done through existing mechanisms and therefore there is no need for this priority to inform the new School Improvement Plan.  The Pupil Support Team will be considering the protected characteristics within the Equalities Act and reviewing the Personal and Social Education (PSE) programme in light of this.</w:t>
            </w:r>
          </w:p>
          <w:p w:rsidR="0049226B" w:rsidRPr="008B36E4" w:rsidRDefault="0049226B"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Staff and peer mentors to be trained in the use of the Mentoring Violence Protection (MVP) programme.  This is a peer mentoring scheme with the </w:t>
            </w:r>
            <w:r w:rsidR="005763D6">
              <w:rPr>
                <w:rFonts w:cs="Arial"/>
                <w:bCs/>
                <w:color w:val="000000"/>
                <w:sz w:val="20"/>
                <w:szCs w:val="20"/>
                <w:lang w:eastAsia="en-GB"/>
              </w:rPr>
              <w:t>fundamental principle being “Don’t be a bystander.”</w:t>
            </w:r>
          </w:p>
        </w:tc>
      </w:tr>
    </w:tbl>
    <w:p w:rsidR="006A1033" w:rsidRPr="00601468" w:rsidRDefault="006A1033" w:rsidP="006A1033">
      <w:pPr>
        <w:spacing w:after="200" w:line="276" w:lineRule="auto"/>
        <w:rPr>
          <w:b/>
          <w:sz w:val="28"/>
          <w:szCs w:val="28"/>
        </w:rPr>
      </w:pPr>
      <w:r>
        <w:rPr>
          <w:b/>
          <w:sz w:val="28"/>
          <w:szCs w:val="28"/>
        </w:rPr>
        <w:br w:type="page"/>
      </w:r>
    </w:p>
    <w:p w:rsidR="006A1033" w:rsidRPr="00F353D8" w:rsidRDefault="006A1033" w:rsidP="006A1033">
      <w:pPr>
        <w:rPr>
          <w:b/>
          <w:sz w:val="28"/>
          <w:szCs w:val="28"/>
        </w:rPr>
      </w:pP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4"/>
        <w:gridCol w:w="4280"/>
      </w:tblGrid>
      <w:tr w:rsidR="006A1033" w:rsidRPr="007A4372" w:rsidTr="00155AA6">
        <w:trPr>
          <w:trHeight w:val="435"/>
        </w:trPr>
        <w:tc>
          <w:tcPr>
            <w:tcW w:w="5000" w:type="pct"/>
            <w:gridSpan w:val="2"/>
            <w:shd w:val="clear" w:color="auto" w:fill="EEECE1"/>
          </w:tcPr>
          <w:p w:rsidR="00603CDA" w:rsidRDefault="006A1033" w:rsidP="00155AA6">
            <w:pPr>
              <w:autoSpaceDE w:val="0"/>
              <w:autoSpaceDN w:val="0"/>
              <w:adjustRightInd w:val="0"/>
              <w:spacing w:before="60"/>
              <w:rPr>
                <w:rFonts w:cs="Arial"/>
                <w:b/>
                <w:bCs/>
                <w:color w:val="000000"/>
                <w:szCs w:val="24"/>
                <w:lang w:eastAsia="en-GB"/>
              </w:rPr>
            </w:pPr>
            <w:r>
              <w:rPr>
                <w:rFonts w:cs="Arial"/>
                <w:b/>
                <w:bCs/>
                <w:color w:val="000000"/>
                <w:szCs w:val="24"/>
                <w:lang w:eastAsia="en-GB"/>
              </w:rPr>
              <w:t>2016-2017 Improvement</w:t>
            </w:r>
            <w:r w:rsidRPr="00532326">
              <w:rPr>
                <w:rFonts w:cs="Arial"/>
                <w:b/>
                <w:bCs/>
                <w:color w:val="000000"/>
                <w:szCs w:val="24"/>
                <w:lang w:eastAsia="en-GB"/>
              </w:rPr>
              <w:t xml:space="preserve"> P</w:t>
            </w:r>
            <w:r>
              <w:rPr>
                <w:rFonts w:cs="Arial"/>
                <w:b/>
                <w:bCs/>
                <w:color w:val="000000"/>
                <w:szCs w:val="24"/>
                <w:lang w:eastAsia="en-GB"/>
              </w:rPr>
              <w:t xml:space="preserve">riority 3: </w:t>
            </w:r>
            <w:r w:rsidR="00603CDA">
              <w:rPr>
                <w:rFonts w:cs="Arial"/>
                <w:b/>
                <w:bCs/>
                <w:color w:val="000000"/>
                <w:szCs w:val="24"/>
                <w:lang w:eastAsia="en-GB"/>
              </w:rPr>
              <w:t>Extend wo</w:t>
            </w:r>
            <w:r w:rsidR="005763D6">
              <w:rPr>
                <w:rFonts w:cs="Arial"/>
                <w:b/>
                <w:bCs/>
                <w:color w:val="000000"/>
                <w:szCs w:val="24"/>
                <w:lang w:eastAsia="en-GB"/>
              </w:rPr>
              <w:t>rk-based learning and increase L</w:t>
            </w:r>
            <w:r w:rsidR="00603CDA">
              <w:rPr>
                <w:rFonts w:cs="Arial"/>
                <w:b/>
                <w:bCs/>
                <w:color w:val="000000"/>
                <w:szCs w:val="24"/>
                <w:lang w:eastAsia="en-GB"/>
              </w:rPr>
              <w:t>earner</w:t>
            </w:r>
          </w:p>
          <w:p w:rsidR="006A1033" w:rsidRDefault="00603CDA" w:rsidP="00155AA6">
            <w:pPr>
              <w:autoSpaceDE w:val="0"/>
              <w:autoSpaceDN w:val="0"/>
              <w:adjustRightInd w:val="0"/>
              <w:spacing w:before="60"/>
              <w:rPr>
                <w:rFonts w:cs="Arial"/>
                <w:b/>
                <w:bCs/>
                <w:color w:val="000000"/>
                <w:szCs w:val="24"/>
                <w:lang w:eastAsia="en-GB"/>
              </w:rPr>
            </w:pPr>
            <w:r>
              <w:rPr>
                <w:rFonts w:cs="Arial"/>
                <w:b/>
                <w:bCs/>
                <w:color w:val="000000"/>
                <w:szCs w:val="24"/>
                <w:lang w:eastAsia="en-GB"/>
              </w:rPr>
              <w:t xml:space="preserve">                                                            Pathways</w:t>
            </w:r>
          </w:p>
          <w:p w:rsidR="00603CDA" w:rsidRPr="00532326" w:rsidRDefault="00603CDA" w:rsidP="00155AA6">
            <w:pPr>
              <w:autoSpaceDE w:val="0"/>
              <w:autoSpaceDN w:val="0"/>
              <w:adjustRightInd w:val="0"/>
              <w:spacing w:before="60"/>
              <w:rPr>
                <w:rFonts w:cs="Arial"/>
                <w:b/>
                <w:bCs/>
                <w:color w:val="000000"/>
                <w:szCs w:val="24"/>
                <w:lang w:eastAsia="en-GB"/>
              </w:rPr>
            </w:pPr>
          </w:p>
        </w:tc>
      </w:tr>
      <w:tr w:rsidR="006A1033" w:rsidRPr="007A4372" w:rsidTr="00155AA6">
        <w:trPr>
          <w:trHeight w:val="435"/>
        </w:trPr>
        <w:tc>
          <w:tcPr>
            <w:tcW w:w="2878" w:type="pct"/>
            <w:shd w:val="clear" w:color="auto" w:fill="auto"/>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6A1033" w:rsidRDefault="006A1033" w:rsidP="004B2475">
            <w:pPr>
              <w:pStyle w:val="ListParagraph"/>
              <w:numPr>
                <w:ilvl w:val="0"/>
                <w:numId w:val="16"/>
              </w:numPr>
              <w:autoSpaceDE w:val="0"/>
              <w:autoSpaceDN w:val="0"/>
              <w:adjustRightInd w:val="0"/>
              <w:rPr>
                <w:rStyle w:val="A3"/>
                <w:b w:val="0"/>
                <w:sz w:val="20"/>
                <w:szCs w:val="20"/>
              </w:rPr>
            </w:pPr>
            <w:r w:rsidRPr="00E95FE9">
              <w:rPr>
                <w:rStyle w:val="A3"/>
                <w:b w:val="0"/>
                <w:sz w:val="20"/>
                <w:szCs w:val="20"/>
              </w:rPr>
              <w:t>Improvement in attainment, particularly in literacy and numeracy</w:t>
            </w:r>
          </w:p>
          <w:p w:rsidR="006A1033" w:rsidRDefault="006A1033" w:rsidP="004B2475">
            <w:pPr>
              <w:pStyle w:val="ListParagraph"/>
              <w:numPr>
                <w:ilvl w:val="0"/>
                <w:numId w:val="16"/>
              </w:numPr>
              <w:autoSpaceDE w:val="0"/>
              <w:autoSpaceDN w:val="0"/>
              <w:adjustRightInd w:val="0"/>
              <w:rPr>
                <w:rStyle w:val="A3"/>
                <w:b w:val="0"/>
                <w:sz w:val="20"/>
                <w:szCs w:val="20"/>
              </w:rPr>
            </w:pPr>
            <w:r w:rsidRPr="00E95FE9">
              <w:rPr>
                <w:rStyle w:val="A3"/>
                <w:b w:val="0"/>
                <w:sz w:val="20"/>
                <w:szCs w:val="20"/>
              </w:rPr>
              <w:t>Closing the attainment gap between the most and least disadvantaged children</w:t>
            </w:r>
          </w:p>
          <w:p w:rsidR="006A1033" w:rsidRDefault="006A1033" w:rsidP="004B2475">
            <w:pPr>
              <w:pStyle w:val="ListParagraph"/>
              <w:numPr>
                <w:ilvl w:val="0"/>
                <w:numId w:val="16"/>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rsidR="006A1033" w:rsidRPr="00E95FE9" w:rsidRDefault="006A1033" w:rsidP="004B2475">
            <w:pPr>
              <w:pStyle w:val="ListParagraph"/>
              <w:numPr>
                <w:ilvl w:val="0"/>
                <w:numId w:val="16"/>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rsidR="006A1033" w:rsidRPr="00C05E38" w:rsidRDefault="006A1033" w:rsidP="00155AA6">
            <w:pPr>
              <w:autoSpaceDE w:val="0"/>
              <w:autoSpaceDN w:val="0"/>
              <w:adjustRightInd w:val="0"/>
              <w:rPr>
                <w:rFonts w:cs="LIAFD P+ Clan"/>
                <w:bCs/>
                <w:color w:val="000000"/>
                <w:sz w:val="20"/>
                <w:szCs w:val="20"/>
              </w:rPr>
            </w:pPr>
          </w:p>
        </w:tc>
        <w:tc>
          <w:tcPr>
            <w:tcW w:w="2122" w:type="pct"/>
            <w:tcBorders>
              <w:bottom w:val="nil"/>
            </w:tcBorders>
            <w:shd w:val="clear" w:color="auto" w:fill="auto"/>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6A1033" w:rsidRPr="00C05E38" w:rsidRDefault="006A1033" w:rsidP="00155AA6">
            <w:pPr>
              <w:numPr>
                <w:ilvl w:val="0"/>
                <w:numId w:val="1"/>
              </w:numPr>
              <w:rPr>
                <w:rFonts w:cs="Arial"/>
                <w:sz w:val="20"/>
                <w:szCs w:val="20"/>
              </w:rPr>
            </w:pPr>
            <w:r w:rsidRPr="00C05E38">
              <w:rPr>
                <w:rFonts w:cs="Arial"/>
                <w:sz w:val="20"/>
                <w:szCs w:val="20"/>
              </w:rPr>
              <w:t>School leadership</w:t>
            </w:r>
          </w:p>
          <w:p w:rsidR="006A1033" w:rsidRPr="00C05E38" w:rsidRDefault="006A1033" w:rsidP="00155AA6">
            <w:pPr>
              <w:numPr>
                <w:ilvl w:val="0"/>
                <w:numId w:val="1"/>
              </w:numPr>
              <w:rPr>
                <w:rFonts w:cs="Arial"/>
                <w:sz w:val="20"/>
                <w:szCs w:val="20"/>
              </w:rPr>
            </w:pPr>
            <w:r w:rsidRPr="00C05E38">
              <w:rPr>
                <w:rFonts w:cs="Arial"/>
                <w:sz w:val="20"/>
                <w:szCs w:val="20"/>
              </w:rPr>
              <w:t>Teacher professionalism</w:t>
            </w:r>
          </w:p>
          <w:p w:rsidR="006A1033" w:rsidRPr="00C05E38" w:rsidRDefault="006A1033" w:rsidP="00155AA6">
            <w:pPr>
              <w:numPr>
                <w:ilvl w:val="0"/>
                <w:numId w:val="1"/>
              </w:numPr>
              <w:rPr>
                <w:rFonts w:cs="Arial"/>
                <w:sz w:val="20"/>
                <w:szCs w:val="20"/>
              </w:rPr>
            </w:pPr>
            <w:r w:rsidRPr="00C05E38">
              <w:rPr>
                <w:rFonts w:cs="Arial"/>
                <w:sz w:val="20"/>
                <w:szCs w:val="20"/>
              </w:rPr>
              <w:t>Parental engagement</w:t>
            </w:r>
          </w:p>
          <w:p w:rsidR="006A1033" w:rsidRPr="00C05E38" w:rsidRDefault="006A1033" w:rsidP="00155AA6">
            <w:pPr>
              <w:numPr>
                <w:ilvl w:val="0"/>
                <w:numId w:val="1"/>
              </w:numPr>
              <w:rPr>
                <w:rFonts w:cs="Arial"/>
                <w:sz w:val="20"/>
                <w:szCs w:val="20"/>
              </w:rPr>
            </w:pPr>
            <w:r w:rsidRPr="00C05E38">
              <w:rPr>
                <w:rFonts w:cs="Arial"/>
                <w:sz w:val="20"/>
                <w:szCs w:val="20"/>
              </w:rPr>
              <w:t>Assessment of children’s progress</w:t>
            </w:r>
          </w:p>
          <w:p w:rsidR="006A1033" w:rsidRPr="00C05E38" w:rsidRDefault="006A1033" w:rsidP="00155AA6">
            <w:pPr>
              <w:numPr>
                <w:ilvl w:val="0"/>
                <w:numId w:val="1"/>
              </w:numPr>
              <w:rPr>
                <w:rFonts w:cs="Arial"/>
                <w:sz w:val="20"/>
                <w:szCs w:val="20"/>
              </w:rPr>
            </w:pPr>
            <w:r w:rsidRPr="00C05E38">
              <w:rPr>
                <w:rFonts w:cs="Arial"/>
                <w:sz w:val="20"/>
                <w:szCs w:val="20"/>
              </w:rPr>
              <w:t>School Improvement</w:t>
            </w:r>
          </w:p>
          <w:p w:rsidR="006A1033" w:rsidRPr="00C05E38" w:rsidRDefault="006A1033" w:rsidP="00155AA6">
            <w:pPr>
              <w:numPr>
                <w:ilvl w:val="0"/>
                <w:numId w:val="1"/>
              </w:numPr>
              <w:rPr>
                <w:rFonts w:cs="Arial"/>
                <w:sz w:val="20"/>
                <w:szCs w:val="20"/>
              </w:rPr>
            </w:pPr>
            <w:r w:rsidRPr="00C05E38">
              <w:rPr>
                <w:rFonts w:cs="Arial"/>
                <w:sz w:val="20"/>
                <w:szCs w:val="20"/>
              </w:rPr>
              <w:t xml:space="preserve">Performance Information          </w:t>
            </w:r>
          </w:p>
        </w:tc>
      </w:tr>
      <w:tr w:rsidR="006A1033" w:rsidRPr="007A4372" w:rsidTr="00155AA6">
        <w:trPr>
          <w:trHeight w:val="435"/>
        </w:trPr>
        <w:tc>
          <w:tcPr>
            <w:tcW w:w="5000" w:type="pct"/>
            <w:gridSpan w:val="2"/>
            <w:shd w:val="clear" w:color="auto" w:fill="EEECE1" w:themeFill="background2"/>
          </w:tcPr>
          <w:p w:rsidR="006A1033" w:rsidRPr="00C05E38" w:rsidRDefault="006A1033"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6A1033" w:rsidRPr="007A4372" w:rsidTr="00155AA6">
        <w:trPr>
          <w:trHeight w:val="435"/>
        </w:trPr>
        <w:tc>
          <w:tcPr>
            <w:tcW w:w="2878" w:type="pct"/>
            <w:shd w:val="clear" w:color="auto" w:fill="auto"/>
          </w:tcPr>
          <w:p w:rsidR="006A1033" w:rsidRDefault="006A1033" w:rsidP="004B2475">
            <w:pPr>
              <w:pStyle w:val="ListParagraph"/>
              <w:numPr>
                <w:ilvl w:val="1"/>
                <w:numId w:val="17"/>
              </w:numPr>
              <w:spacing w:before="40"/>
              <w:rPr>
                <w:rFonts w:cs="Arial"/>
                <w:sz w:val="20"/>
                <w:szCs w:val="20"/>
              </w:rPr>
            </w:pPr>
            <w:r w:rsidRPr="00E95FE9">
              <w:rPr>
                <w:rFonts w:cs="Arial"/>
                <w:sz w:val="20"/>
                <w:szCs w:val="20"/>
              </w:rPr>
              <w:t>Self-evaluation for self-improvement</w:t>
            </w:r>
          </w:p>
          <w:p w:rsidR="006A1033" w:rsidRDefault="006A1033" w:rsidP="004B2475">
            <w:pPr>
              <w:pStyle w:val="ListParagraph"/>
              <w:numPr>
                <w:ilvl w:val="1"/>
                <w:numId w:val="17"/>
              </w:numPr>
              <w:spacing w:before="40"/>
              <w:rPr>
                <w:rFonts w:cs="Arial"/>
                <w:sz w:val="20"/>
                <w:szCs w:val="20"/>
              </w:rPr>
            </w:pPr>
            <w:r w:rsidRPr="00E95FE9">
              <w:rPr>
                <w:rFonts w:cs="Arial"/>
                <w:sz w:val="20"/>
                <w:szCs w:val="20"/>
              </w:rPr>
              <w:t>Leadership of learning</w:t>
            </w:r>
          </w:p>
          <w:p w:rsidR="006A1033" w:rsidRDefault="006A1033" w:rsidP="004B2475">
            <w:pPr>
              <w:pStyle w:val="ListParagraph"/>
              <w:numPr>
                <w:ilvl w:val="1"/>
                <w:numId w:val="17"/>
              </w:numPr>
              <w:spacing w:before="40"/>
              <w:rPr>
                <w:rFonts w:cs="Arial"/>
                <w:sz w:val="20"/>
                <w:szCs w:val="20"/>
              </w:rPr>
            </w:pPr>
            <w:r w:rsidRPr="00E95FE9">
              <w:rPr>
                <w:rFonts w:cs="Arial"/>
                <w:sz w:val="20"/>
                <w:szCs w:val="20"/>
              </w:rPr>
              <w:t>Leadership of change</w:t>
            </w:r>
          </w:p>
          <w:p w:rsidR="006A1033" w:rsidRDefault="006A1033" w:rsidP="004B2475">
            <w:pPr>
              <w:pStyle w:val="ListParagraph"/>
              <w:numPr>
                <w:ilvl w:val="1"/>
                <w:numId w:val="17"/>
              </w:numPr>
              <w:spacing w:before="40"/>
              <w:rPr>
                <w:rFonts w:cs="Arial"/>
                <w:sz w:val="20"/>
                <w:szCs w:val="20"/>
              </w:rPr>
            </w:pPr>
            <w:r w:rsidRPr="00E95FE9">
              <w:rPr>
                <w:rFonts w:cs="Arial"/>
                <w:sz w:val="20"/>
                <w:szCs w:val="20"/>
              </w:rPr>
              <w:t>Leadership of management and staff</w:t>
            </w:r>
          </w:p>
          <w:p w:rsidR="006A1033" w:rsidRPr="00E95FE9" w:rsidRDefault="006A1033" w:rsidP="004B2475">
            <w:pPr>
              <w:pStyle w:val="ListParagraph"/>
              <w:numPr>
                <w:ilvl w:val="1"/>
                <w:numId w:val="17"/>
              </w:numPr>
              <w:spacing w:before="40"/>
              <w:rPr>
                <w:rFonts w:cs="Arial"/>
                <w:sz w:val="20"/>
                <w:szCs w:val="20"/>
              </w:rPr>
            </w:pPr>
            <w:r w:rsidRPr="00E95FE9">
              <w:rPr>
                <w:rFonts w:cs="Arial"/>
                <w:sz w:val="20"/>
                <w:szCs w:val="20"/>
              </w:rPr>
              <w:t>Management of resources to promote equity</w:t>
            </w:r>
          </w:p>
          <w:p w:rsidR="006A1033" w:rsidRPr="00C05E38" w:rsidRDefault="006A1033" w:rsidP="00155AA6">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155AA6">
            <w:pPr>
              <w:rPr>
                <w:rFonts w:cs="Arial"/>
                <w:sz w:val="20"/>
                <w:szCs w:val="20"/>
              </w:rPr>
            </w:pPr>
            <w:r w:rsidRPr="00C05E38">
              <w:rPr>
                <w:rFonts w:cs="Arial"/>
                <w:sz w:val="20"/>
                <w:szCs w:val="20"/>
              </w:rPr>
              <w:t>2.2  Curriculum</w:t>
            </w:r>
          </w:p>
          <w:p w:rsidR="006A1033" w:rsidRPr="00C05E38" w:rsidRDefault="006A1033" w:rsidP="00155AA6">
            <w:pPr>
              <w:rPr>
                <w:rFonts w:cs="Arial"/>
                <w:sz w:val="20"/>
                <w:szCs w:val="20"/>
              </w:rPr>
            </w:pPr>
            <w:r w:rsidRPr="00C05E38">
              <w:rPr>
                <w:rFonts w:cs="Arial"/>
                <w:sz w:val="20"/>
                <w:szCs w:val="20"/>
              </w:rPr>
              <w:t>2.3  Learning, teaching and assessment</w:t>
            </w:r>
          </w:p>
        </w:tc>
        <w:tc>
          <w:tcPr>
            <w:tcW w:w="2122" w:type="pct"/>
            <w:shd w:val="clear" w:color="auto" w:fill="auto"/>
          </w:tcPr>
          <w:p w:rsidR="006A1033" w:rsidRPr="00C05E38" w:rsidRDefault="006A1033" w:rsidP="00155AA6">
            <w:pPr>
              <w:spacing w:before="40"/>
              <w:rPr>
                <w:rFonts w:cs="Arial"/>
                <w:sz w:val="20"/>
                <w:szCs w:val="20"/>
              </w:rPr>
            </w:pPr>
            <w:r w:rsidRPr="00C05E38">
              <w:rPr>
                <w:rFonts w:cs="Arial"/>
                <w:sz w:val="20"/>
                <w:szCs w:val="20"/>
              </w:rPr>
              <w:t>2.4  Personalised support</w:t>
            </w:r>
          </w:p>
          <w:p w:rsidR="006A1033" w:rsidRPr="00C05E38" w:rsidRDefault="006A1033" w:rsidP="00155AA6">
            <w:pPr>
              <w:rPr>
                <w:rFonts w:cs="Arial"/>
                <w:sz w:val="20"/>
                <w:szCs w:val="20"/>
              </w:rPr>
            </w:pPr>
            <w:r w:rsidRPr="00C05E38">
              <w:rPr>
                <w:rFonts w:cs="Arial"/>
                <w:sz w:val="20"/>
                <w:szCs w:val="20"/>
              </w:rPr>
              <w:t>2.5  Family learning</w:t>
            </w:r>
          </w:p>
          <w:p w:rsidR="006A1033" w:rsidRPr="00C05E38" w:rsidRDefault="006A1033" w:rsidP="00155AA6">
            <w:pPr>
              <w:rPr>
                <w:rFonts w:cs="Arial"/>
                <w:sz w:val="20"/>
                <w:szCs w:val="20"/>
              </w:rPr>
            </w:pPr>
            <w:r w:rsidRPr="00C05E38">
              <w:rPr>
                <w:rFonts w:cs="Arial"/>
                <w:sz w:val="20"/>
                <w:szCs w:val="20"/>
              </w:rPr>
              <w:t>2.6 Transitions</w:t>
            </w:r>
          </w:p>
          <w:p w:rsidR="006A1033" w:rsidRPr="00C05E38" w:rsidRDefault="006A1033" w:rsidP="00155AA6">
            <w:pPr>
              <w:rPr>
                <w:rFonts w:cs="Arial"/>
                <w:sz w:val="20"/>
                <w:szCs w:val="20"/>
              </w:rPr>
            </w:pPr>
            <w:r w:rsidRPr="00C05E38">
              <w:rPr>
                <w:rFonts w:cs="Arial"/>
                <w:sz w:val="20"/>
                <w:szCs w:val="20"/>
              </w:rPr>
              <w:t>2.7  Partnerships</w:t>
            </w:r>
          </w:p>
          <w:p w:rsidR="006A1033" w:rsidRPr="00C05E38" w:rsidRDefault="006A1033" w:rsidP="00155AA6">
            <w:pPr>
              <w:rPr>
                <w:rFonts w:cs="Arial"/>
                <w:sz w:val="20"/>
                <w:szCs w:val="20"/>
              </w:rPr>
            </w:pPr>
            <w:r w:rsidRPr="00C05E38">
              <w:rPr>
                <w:rFonts w:cs="Arial"/>
                <w:sz w:val="20"/>
                <w:szCs w:val="20"/>
              </w:rPr>
              <w:t>3.1  Ensuring wellbeing, equality and inclusion</w:t>
            </w:r>
          </w:p>
          <w:p w:rsidR="006A1033" w:rsidRPr="00C05E38" w:rsidRDefault="006A1033" w:rsidP="00155AA6">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155AA6">
            <w:pPr>
              <w:autoSpaceDE w:val="0"/>
              <w:autoSpaceDN w:val="0"/>
              <w:adjustRightInd w:val="0"/>
              <w:rPr>
                <w:rFonts w:cs="Arial"/>
                <w:sz w:val="20"/>
                <w:szCs w:val="20"/>
              </w:rPr>
            </w:pPr>
            <w:r w:rsidRPr="00C05E38">
              <w:rPr>
                <w:rFonts w:cs="Arial"/>
                <w:sz w:val="20"/>
                <w:szCs w:val="20"/>
              </w:rPr>
              <w:t>3.2  Securing children’s progress (ELC)</w:t>
            </w:r>
          </w:p>
          <w:p w:rsidR="006A1033" w:rsidRPr="00C05E38" w:rsidRDefault="006A1033" w:rsidP="00155AA6">
            <w:pPr>
              <w:autoSpaceDE w:val="0"/>
              <w:autoSpaceDN w:val="0"/>
              <w:adjustRightInd w:val="0"/>
              <w:rPr>
                <w:rFonts w:cs="Arial"/>
                <w:sz w:val="20"/>
                <w:szCs w:val="20"/>
              </w:rPr>
            </w:pPr>
            <w:r w:rsidRPr="00C05E38">
              <w:rPr>
                <w:rFonts w:cs="Arial"/>
                <w:sz w:val="20"/>
                <w:szCs w:val="20"/>
              </w:rPr>
              <w:t>3.3 Increasing creativity and employability</w:t>
            </w:r>
          </w:p>
        </w:tc>
      </w:tr>
      <w:tr w:rsidR="006A1033" w:rsidRPr="007A4372" w:rsidTr="00155AA6">
        <w:trPr>
          <w:trHeight w:val="2784"/>
        </w:trPr>
        <w:tc>
          <w:tcPr>
            <w:tcW w:w="5000" w:type="pct"/>
            <w:gridSpan w:val="2"/>
            <w:shd w:val="clear" w:color="auto" w:fill="auto"/>
          </w:tcPr>
          <w:p w:rsidR="006A1033" w:rsidRDefault="006A1033" w:rsidP="00155AA6">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6A1033" w:rsidRDefault="00AB28B1"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A new Senior Phase Pathways event for parents and pupils was introduced.</w:t>
            </w:r>
          </w:p>
          <w:p w:rsidR="007A7158" w:rsidRDefault="007A7158"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Young Engineers group set up and won the “best robot challenge.”</w:t>
            </w:r>
          </w:p>
          <w:p w:rsidR="007A7158" w:rsidRDefault="007A7158"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S3 Involve Project.  All S3s took part in “I built that” working with AWPR group, namely Balfour Beatty.</w:t>
            </w:r>
          </w:p>
          <w:p w:rsidR="007A7158" w:rsidRDefault="007A7158"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“Get into Film” curricular input for higher classes in the Senior Phase (Drama, Art&amp;Design, Computing, Graphic Communication).</w:t>
            </w:r>
          </w:p>
          <w:p w:rsidR="007A7158" w:rsidRPr="008B36E4" w:rsidRDefault="007A7158"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DyW Working Group established. Information from subject areas fed into a DyW Newsletter. Group supported the organisation of the Senior Phase Lea</w:t>
            </w:r>
            <w:r w:rsidR="005763D6">
              <w:rPr>
                <w:rFonts w:cs="Arial"/>
                <w:bCs/>
                <w:color w:val="000000"/>
                <w:sz w:val="20"/>
                <w:szCs w:val="20"/>
                <w:lang w:eastAsia="en-GB"/>
              </w:rPr>
              <w:t>r</w:t>
            </w:r>
            <w:r>
              <w:rPr>
                <w:rFonts w:cs="Arial"/>
                <w:bCs/>
                <w:color w:val="000000"/>
                <w:sz w:val="20"/>
                <w:szCs w:val="20"/>
                <w:lang w:eastAsia="en-GB"/>
              </w:rPr>
              <w:t>ner Pathways event.</w:t>
            </w:r>
          </w:p>
        </w:tc>
      </w:tr>
      <w:tr w:rsidR="006A1033" w:rsidRPr="007A4372" w:rsidTr="00155AA6">
        <w:trPr>
          <w:trHeight w:val="2636"/>
        </w:trPr>
        <w:tc>
          <w:tcPr>
            <w:tcW w:w="5000" w:type="pct"/>
            <w:gridSpan w:val="2"/>
            <w:shd w:val="clear" w:color="auto" w:fill="auto"/>
          </w:tcPr>
          <w:p w:rsidR="006A1033" w:rsidRPr="00F353D8" w:rsidRDefault="006A1033"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6A1033" w:rsidRDefault="00AB28B1"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Parents and pupils stated they felt better prepared and supported in making informed course choices as a result of the Senior Pathways event.</w:t>
            </w:r>
          </w:p>
          <w:p w:rsidR="00AB28B1" w:rsidRPr="007168C9" w:rsidRDefault="00AB28B1"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Increased </w:t>
            </w:r>
            <w:r w:rsidR="001B5882">
              <w:rPr>
                <w:rFonts w:cs="Arial"/>
                <w:color w:val="000000"/>
                <w:sz w:val="20"/>
                <w:szCs w:val="20"/>
                <w:lang w:eastAsia="en-GB"/>
              </w:rPr>
              <w:t>employer engagement and support for curricular inputs and careers advice.</w:t>
            </w:r>
          </w:p>
          <w:p w:rsidR="00AB28B1" w:rsidRDefault="00AB28B1"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Increased numbers of pupils</w:t>
            </w:r>
            <w:r w:rsidR="001B5882">
              <w:rPr>
                <w:rFonts w:cs="Arial"/>
                <w:color w:val="000000"/>
                <w:sz w:val="20"/>
                <w:szCs w:val="20"/>
                <w:lang w:eastAsia="en-GB"/>
              </w:rPr>
              <w:t xml:space="preserve"> opting for</w:t>
            </w:r>
            <w:r>
              <w:rPr>
                <w:rFonts w:cs="Arial"/>
                <w:color w:val="000000"/>
                <w:sz w:val="20"/>
                <w:szCs w:val="20"/>
                <w:lang w:eastAsia="en-GB"/>
              </w:rPr>
              <w:t xml:space="preserve"> Foundation Apprenticeships</w:t>
            </w:r>
            <w:r w:rsidR="008D1902">
              <w:rPr>
                <w:rFonts w:cs="Arial"/>
                <w:color w:val="000000"/>
                <w:sz w:val="20"/>
                <w:szCs w:val="20"/>
                <w:lang w:eastAsia="en-GB"/>
              </w:rPr>
              <w:t xml:space="preserve"> and S</w:t>
            </w:r>
            <w:r w:rsidR="001B5882">
              <w:rPr>
                <w:rFonts w:cs="Arial"/>
                <w:color w:val="000000"/>
                <w:sz w:val="20"/>
                <w:szCs w:val="20"/>
                <w:lang w:eastAsia="en-GB"/>
              </w:rPr>
              <w:t>kills for Work courses.</w:t>
            </w:r>
          </w:p>
          <w:p w:rsidR="00AB28B1" w:rsidRPr="008B36E4" w:rsidRDefault="007168C9"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 xml:space="preserve">High profile of DyW within our school.  </w:t>
            </w:r>
            <w:r w:rsidR="001B5882">
              <w:rPr>
                <w:rFonts w:cs="Arial"/>
                <w:color w:val="000000"/>
                <w:sz w:val="20"/>
                <w:szCs w:val="20"/>
                <w:lang w:eastAsia="en-GB"/>
              </w:rPr>
              <w:t>DyW North East are creating a DyW toolkit based on AGS good practice.</w:t>
            </w:r>
          </w:p>
        </w:tc>
      </w:tr>
      <w:tr w:rsidR="006A1033" w:rsidRPr="007A4372" w:rsidTr="00155AA6">
        <w:trPr>
          <w:trHeight w:val="2657"/>
        </w:trPr>
        <w:tc>
          <w:tcPr>
            <w:tcW w:w="5000" w:type="pct"/>
            <w:gridSpan w:val="2"/>
            <w:shd w:val="clear" w:color="auto" w:fill="auto"/>
          </w:tcPr>
          <w:p w:rsidR="006A1033" w:rsidRPr="00F353D8" w:rsidRDefault="006A1033"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6A1033" w:rsidRDefault="00AB28B1"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Design a discrete Learner Pathways Website based on the Larbert </w:t>
            </w:r>
            <w:r w:rsidR="001B5882">
              <w:rPr>
                <w:rFonts w:cs="Arial"/>
                <w:bCs/>
                <w:color w:val="000000"/>
                <w:sz w:val="20"/>
                <w:szCs w:val="20"/>
                <w:lang w:eastAsia="en-GB"/>
              </w:rPr>
              <w:t>High School model.</w:t>
            </w:r>
          </w:p>
          <w:p w:rsidR="00AB28B1" w:rsidRDefault="00AB28B1"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Build business directory</w:t>
            </w:r>
            <w:r w:rsidR="001B5882">
              <w:rPr>
                <w:rFonts w:cs="Arial"/>
                <w:bCs/>
                <w:color w:val="000000"/>
                <w:sz w:val="20"/>
                <w:szCs w:val="20"/>
                <w:lang w:eastAsia="en-GB"/>
              </w:rPr>
              <w:t xml:space="preserve"> as a pilot school for “Marketplace” (Grampian Chamber of Commerce).</w:t>
            </w:r>
          </w:p>
          <w:p w:rsidR="001B5882" w:rsidRDefault="001B5882"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Revisit the S3 Learner pathways event and associated information for parents and pupils.</w:t>
            </w:r>
          </w:p>
          <w:p w:rsidR="007A7158" w:rsidRDefault="007A7158"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Extend business partnerships including one with Ernst &amp;Young.</w:t>
            </w:r>
          </w:p>
          <w:p w:rsidR="007A7158" w:rsidRDefault="007A7158"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Investigate the accreditation of pupil work.  For example Crest Awards in partnership with STEM ambassadors.</w:t>
            </w:r>
          </w:p>
          <w:p w:rsidR="005763D6" w:rsidRDefault="008D1902"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Increase parental and pupil knowledge on employability/key skills and </w:t>
            </w:r>
            <w:r w:rsidR="00824191">
              <w:rPr>
                <w:rFonts w:cs="Arial"/>
                <w:bCs/>
                <w:color w:val="000000"/>
                <w:sz w:val="20"/>
                <w:szCs w:val="20"/>
                <w:lang w:eastAsia="en-GB"/>
              </w:rPr>
              <w:t>the connections to curricular areas.</w:t>
            </w:r>
          </w:p>
          <w:p w:rsidR="00824191" w:rsidRPr="008B36E4" w:rsidRDefault="00824191"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Audit our provision against </w:t>
            </w:r>
            <w:r w:rsidR="008131BE">
              <w:rPr>
                <w:rFonts w:cs="Arial"/>
                <w:bCs/>
                <w:color w:val="000000"/>
                <w:sz w:val="20"/>
                <w:szCs w:val="20"/>
                <w:lang w:eastAsia="en-GB"/>
              </w:rPr>
              <w:t>the Careers E</w:t>
            </w:r>
            <w:r>
              <w:rPr>
                <w:rFonts w:cs="Arial"/>
                <w:bCs/>
                <w:color w:val="000000"/>
                <w:sz w:val="20"/>
                <w:szCs w:val="20"/>
                <w:lang w:eastAsia="en-GB"/>
              </w:rPr>
              <w:t>ducation and Work Placement Standard.</w:t>
            </w:r>
          </w:p>
        </w:tc>
      </w:tr>
    </w:tbl>
    <w:p w:rsidR="006A1033" w:rsidRPr="00601468" w:rsidRDefault="006A1033" w:rsidP="006A1033">
      <w:pPr>
        <w:spacing w:after="200" w:line="276" w:lineRule="auto"/>
        <w:rPr>
          <w:b/>
          <w:sz w:val="28"/>
          <w:szCs w:val="28"/>
        </w:rPr>
      </w:pPr>
      <w:r>
        <w:rPr>
          <w:b/>
          <w:sz w:val="28"/>
          <w:szCs w:val="28"/>
        </w:rPr>
        <w:br w:type="page"/>
      </w:r>
    </w:p>
    <w:tbl>
      <w:tblPr>
        <w:tblpPr w:leftFromText="180" w:rightFromText="180" w:vertAnchor="text" w:horzAnchor="page" w:tblpX="926" w:tblpY="147"/>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4"/>
        <w:gridCol w:w="4280"/>
      </w:tblGrid>
      <w:tr w:rsidR="00436D46" w:rsidRPr="00532326" w:rsidTr="00155AA6">
        <w:trPr>
          <w:trHeight w:val="435"/>
        </w:trPr>
        <w:tc>
          <w:tcPr>
            <w:tcW w:w="5000" w:type="pct"/>
            <w:gridSpan w:val="2"/>
            <w:shd w:val="clear" w:color="auto" w:fill="EEECE1"/>
          </w:tcPr>
          <w:p w:rsidR="00436D46" w:rsidRPr="00532326" w:rsidRDefault="00436D46" w:rsidP="00155AA6">
            <w:pPr>
              <w:autoSpaceDE w:val="0"/>
              <w:autoSpaceDN w:val="0"/>
              <w:adjustRightInd w:val="0"/>
              <w:spacing w:before="60"/>
              <w:rPr>
                <w:rFonts w:cs="Arial"/>
                <w:b/>
                <w:bCs/>
                <w:color w:val="000000"/>
                <w:szCs w:val="24"/>
                <w:lang w:eastAsia="en-GB"/>
              </w:rPr>
            </w:pPr>
            <w:r>
              <w:rPr>
                <w:rFonts w:cs="Arial"/>
                <w:b/>
                <w:bCs/>
                <w:color w:val="000000"/>
                <w:szCs w:val="24"/>
                <w:lang w:eastAsia="en-GB"/>
              </w:rPr>
              <w:t>2016-2017 Improvement</w:t>
            </w:r>
            <w:r w:rsidRPr="00532326">
              <w:rPr>
                <w:rFonts w:cs="Arial"/>
                <w:b/>
                <w:bCs/>
                <w:color w:val="000000"/>
                <w:szCs w:val="24"/>
                <w:lang w:eastAsia="en-GB"/>
              </w:rPr>
              <w:t xml:space="preserve"> P</w:t>
            </w:r>
            <w:r w:rsidR="0033717F">
              <w:rPr>
                <w:rFonts w:cs="Arial"/>
                <w:b/>
                <w:bCs/>
                <w:color w:val="000000"/>
                <w:szCs w:val="24"/>
                <w:lang w:eastAsia="en-GB"/>
              </w:rPr>
              <w:t>riority 4</w:t>
            </w:r>
            <w:r>
              <w:rPr>
                <w:rFonts w:cs="Arial"/>
                <w:b/>
                <w:bCs/>
                <w:color w:val="000000"/>
                <w:szCs w:val="24"/>
                <w:lang w:eastAsia="en-GB"/>
              </w:rPr>
              <w:t xml:space="preserve">: </w:t>
            </w:r>
            <w:r w:rsidR="008C1597">
              <w:rPr>
                <w:rFonts w:cs="Arial"/>
                <w:b/>
                <w:bCs/>
                <w:color w:val="000000"/>
                <w:szCs w:val="24"/>
                <w:lang w:eastAsia="en-GB"/>
              </w:rPr>
              <w:t>Differentiation and Feedback to Learners</w:t>
            </w:r>
          </w:p>
        </w:tc>
      </w:tr>
      <w:tr w:rsidR="00436D46" w:rsidRPr="00C05E38" w:rsidTr="00155AA6">
        <w:trPr>
          <w:trHeight w:val="435"/>
        </w:trPr>
        <w:tc>
          <w:tcPr>
            <w:tcW w:w="2878" w:type="pct"/>
            <w:shd w:val="clear" w:color="auto" w:fill="auto"/>
          </w:tcPr>
          <w:p w:rsidR="00436D46" w:rsidRPr="00C05E38" w:rsidRDefault="00436D46"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rsidR="00436D46" w:rsidRPr="00436D46" w:rsidRDefault="00436D46" w:rsidP="004B2475">
            <w:pPr>
              <w:pStyle w:val="ListParagraph"/>
              <w:numPr>
                <w:ilvl w:val="0"/>
                <w:numId w:val="23"/>
              </w:numPr>
              <w:autoSpaceDE w:val="0"/>
              <w:autoSpaceDN w:val="0"/>
              <w:adjustRightInd w:val="0"/>
              <w:rPr>
                <w:rStyle w:val="A3"/>
                <w:b w:val="0"/>
                <w:sz w:val="20"/>
                <w:szCs w:val="20"/>
              </w:rPr>
            </w:pPr>
            <w:r w:rsidRPr="00436D46">
              <w:rPr>
                <w:rStyle w:val="A3"/>
                <w:b w:val="0"/>
                <w:sz w:val="20"/>
                <w:szCs w:val="20"/>
              </w:rPr>
              <w:t>Improvement in attainment, particularly in literacy and numeracy</w:t>
            </w:r>
          </w:p>
          <w:p w:rsidR="00436D46" w:rsidRDefault="00436D46" w:rsidP="004B2475">
            <w:pPr>
              <w:pStyle w:val="ListParagraph"/>
              <w:numPr>
                <w:ilvl w:val="0"/>
                <w:numId w:val="23"/>
              </w:numPr>
              <w:autoSpaceDE w:val="0"/>
              <w:autoSpaceDN w:val="0"/>
              <w:adjustRightInd w:val="0"/>
              <w:rPr>
                <w:rStyle w:val="A3"/>
                <w:b w:val="0"/>
                <w:sz w:val="20"/>
                <w:szCs w:val="20"/>
              </w:rPr>
            </w:pPr>
            <w:r w:rsidRPr="00E95FE9">
              <w:rPr>
                <w:rStyle w:val="A3"/>
                <w:b w:val="0"/>
                <w:sz w:val="20"/>
                <w:szCs w:val="20"/>
              </w:rPr>
              <w:t>Closing the attainment gap between the most and least disadvantaged children</w:t>
            </w:r>
          </w:p>
          <w:p w:rsidR="00436D46" w:rsidRDefault="00436D46" w:rsidP="004B2475">
            <w:pPr>
              <w:pStyle w:val="ListParagraph"/>
              <w:numPr>
                <w:ilvl w:val="0"/>
                <w:numId w:val="23"/>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rsidR="00436D46" w:rsidRPr="00E95FE9" w:rsidRDefault="00436D46" w:rsidP="004B2475">
            <w:pPr>
              <w:pStyle w:val="ListParagraph"/>
              <w:numPr>
                <w:ilvl w:val="0"/>
                <w:numId w:val="23"/>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rsidR="00436D46" w:rsidRPr="00C05E38" w:rsidRDefault="00436D46" w:rsidP="00155AA6">
            <w:pPr>
              <w:autoSpaceDE w:val="0"/>
              <w:autoSpaceDN w:val="0"/>
              <w:adjustRightInd w:val="0"/>
              <w:rPr>
                <w:rFonts w:cs="LIAFD P+ Clan"/>
                <w:bCs/>
                <w:color w:val="000000"/>
                <w:sz w:val="20"/>
                <w:szCs w:val="20"/>
              </w:rPr>
            </w:pPr>
          </w:p>
        </w:tc>
        <w:tc>
          <w:tcPr>
            <w:tcW w:w="2122" w:type="pct"/>
            <w:tcBorders>
              <w:bottom w:val="nil"/>
            </w:tcBorders>
            <w:shd w:val="clear" w:color="auto" w:fill="auto"/>
          </w:tcPr>
          <w:p w:rsidR="00436D46" w:rsidRPr="00C05E38" w:rsidRDefault="00436D46"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rsidR="00436D46" w:rsidRPr="00C05E38" w:rsidRDefault="00436D46" w:rsidP="00155AA6">
            <w:pPr>
              <w:numPr>
                <w:ilvl w:val="0"/>
                <w:numId w:val="1"/>
              </w:numPr>
              <w:rPr>
                <w:rFonts w:cs="Arial"/>
                <w:sz w:val="20"/>
                <w:szCs w:val="20"/>
              </w:rPr>
            </w:pPr>
            <w:r w:rsidRPr="00C05E38">
              <w:rPr>
                <w:rFonts w:cs="Arial"/>
                <w:sz w:val="20"/>
                <w:szCs w:val="20"/>
              </w:rPr>
              <w:t>School leadership</w:t>
            </w:r>
          </w:p>
          <w:p w:rsidR="00436D46" w:rsidRPr="00C05E38" w:rsidRDefault="00436D46" w:rsidP="00155AA6">
            <w:pPr>
              <w:numPr>
                <w:ilvl w:val="0"/>
                <w:numId w:val="1"/>
              </w:numPr>
              <w:rPr>
                <w:rFonts w:cs="Arial"/>
                <w:sz w:val="20"/>
                <w:szCs w:val="20"/>
              </w:rPr>
            </w:pPr>
            <w:r w:rsidRPr="00C05E38">
              <w:rPr>
                <w:rFonts w:cs="Arial"/>
                <w:sz w:val="20"/>
                <w:szCs w:val="20"/>
              </w:rPr>
              <w:t>Teacher professionalism</w:t>
            </w:r>
          </w:p>
          <w:p w:rsidR="00436D46" w:rsidRPr="00C05E38" w:rsidRDefault="00436D46" w:rsidP="00155AA6">
            <w:pPr>
              <w:numPr>
                <w:ilvl w:val="0"/>
                <w:numId w:val="1"/>
              </w:numPr>
              <w:rPr>
                <w:rFonts w:cs="Arial"/>
                <w:sz w:val="20"/>
                <w:szCs w:val="20"/>
              </w:rPr>
            </w:pPr>
            <w:r w:rsidRPr="00C05E38">
              <w:rPr>
                <w:rFonts w:cs="Arial"/>
                <w:sz w:val="20"/>
                <w:szCs w:val="20"/>
              </w:rPr>
              <w:t>Parental engagement</w:t>
            </w:r>
          </w:p>
          <w:p w:rsidR="00436D46" w:rsidRPr="00C05E38" w:rsidRDefault="00436D46" w:rsidP="00155AA6">
            <w:pPr>
              <w:numPr>
                <w:ilvl w:val="0"/>
                <w:numId w:val="1"/>
              </w:numPr>
              <w:rPr>
                <w:rFonts w:cs="Arial"/>
                <w:sz w:val="20"/>
                <w:szCs w:val="20"/>
              </w:rPr>
            </w:pPr>
            <w:r w:rsidRPr="00C05E38">
              <w:rPr>
                <w:rFonts w:cs="Arial"/>
                <w:sz w:val="20"/>
                <w:szCs w:val="20"/>
              </w:rPr>
              <w:t>Assessment of children’s progress</w:t>
            </w:r>
          </w:p>
          <w:p w:rsidR="00436D46" w:rsidRPr="00C05E38" w:rsidRDefault="00436D46" w:rsidP="00155AA6">
            <w:pPr>
              <w:numPr>
                <w:ilvl w:val="0"/>
                <w:numId w:val="1"/>
              </w:numPr>
              <w:rPr>
                <w:rFonts w:cs="Arial"/>
                <w:sz w:val="20"/>
                <w:szCs w:val="20"/>
              </w:rPr>
            </w:pPr>
            <w:r w:rsidRPr="00C05E38">
              <w:rPr>
                <w:rFonts w:cs="Arial"/>
                <w:sz w:val="20"/>
                <w:szCs w:val="20"/>
              </w:rPr>
              <w:t>School Improvement</w:t>
            </w:r>
          </w:p>
          <w:p w:rsidR="00436D46" w:rsidRPr="00C05E38" w:rsidRDefault="00436D46" w:rsidP="00155AA6">
            <w:pPr>
              <w:numPr>
                <w:ilvl w:val="0"/>
                <w:numId w:val="1"/>
              </w:numPr>
              <w:rPr>
                <w:rFonts w:cs="Arial"/>
                <w:sz w:val="20"/>
                <w:szCs w:val="20"/>
              </w:rPr>
            </w:pPr>
            <w:r w:rsidRPr="00C05E38">
              <w:rPr>
                <w:rFonts w:cs="Arial"/>
                <w:sz w:val="20"/>
                <w:szCs w:val="20"/>
              </w:rPr>
              <w:t xml:space="preserve">Performance Information          </w:t>
            </w:r>
          </w:p>
        </w:tc>
      </w:tr>
      <w:tr w:rsidR="00436D46" w:rsidRPr="00C05E38" w:rsidTr="00155AA6">
        <w:trPr>
          <w:trHeight w:val="435"/>
        </w:trPr>
        <w:tc>
          <w:tcPr>
            <w:tcW w:w="5000" w:type="pct"/>
            <w:gridSpan w:val="2"/>
            <w:shd w:val="clear" w:color="auto" w:fill="EEECE1" w:themeFill="background2"/>
          </w:tcPr>
          <w:p w:rsidR="00436D46" w:rsidRPr="00C05E38" w:rsidRDefault="00436D46" w:rsidP="00155AA6">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436D46" w:rsidRPr="00C05E38" w:rsidTr="00155AA6">
        <w:trPr>
          <w:trHeight w:val="435"/>
        </w:trPr>
        <w:tc>
          <w:tcPr>
            <w:tcW w:w="2878" w:type="pct"/>
            <w:shd w:val="clear" w:color="auto" w:fill="auto"/>
          </w:tcPr>
          <w:p w:rsidR="00436D46" w:rsidRPr="00436D46" w:rsidRDefault="00436D46" w:rsidP="004B2475">
            <w:pPr>
              <w:pStyle w:val="ListParagraph"/>
              <w:numPr>
                <w:ilvl w:val="1"/>
                <w:numId w:val="24"/>
              </w:numPr>
              <w:spacing w:before="40"/>
              <w:rPr>
                <w:rFonts w:cs="Arial"/>
                <w:sz w:val="20"/>
                <w:szCs w:val="20"/>
              </w:rPr>
            </w:pPr>
            <w:r w:rsidRPr="00436D46">
              <w:rPr>
                <w:rFonts w:cs="Arial"/>
                <w:sz w:val="20"/>
                <w:szCs w:val="20"/>
              </w:rPr>
              <w:t>Self-evaluation for self-improvement</w:t>
            </w:r>
          </w:p>
          <w:p w:rsidR="00436D46" w:rsidRDefault="00436D46" w:rsidP="004B2475">
            <w:pPr>
              <w:pStyle w:val="ListParagraph"/>
              <w:numPr>
                <w:ilvl w:val="1"/>
                <w:numId w:val="24"/>
              </w:numPr>
              <w:spacing w:before="40"/>
              <w:rPr>
                <w:rFonts w:cs="Arial"/>
                <w:sz w:val="20"/>
                <w:szCs w:val="20"/>
              </w:rPr>
            </w:pPr>
            <w:r w:rsidRPr="00E95FE9">
              <w:rPr>
                <w:rFonts w:cs="Arial"/>
                <w:sz w:val="20"/>
                <w:szCs w:val="20"/>
              </w:rPr>
              <w:t>Leadership of learning</w:t>
            </w:r>
          </w:p>
          <w:p w:rsidR="00436D46" w:rsidRDefault="00436D46" w:rsidP="004B2475">
            <w:pPr>
              <w:pStyle w:val="ListParagraph"/>
              <w:numPr>
                <w:ilvl w:val="1"/>
                <w:numId w:val="24"/>
              </w:numPr>
              <w:spacing w:before="40"/>
              <w:rPr>
                <w:rFonts w:cs="Arial"/>
                <w:sz w:val="20"/>
                <w:szCs w:val="20"/>
              </w:rPr>
            </w:pPr>
            <w:r w:rsidRPr="00E95FE9">
              <w:rPr>
                <w:rFonts w:cs="Arial"/>
                <w:sz w:val="20"/>
                <w:szCs w:val="20"/>
              </w:rPr>
              <w:t>Leadership of change</w:t>
            </w:r>
          </w:p>
          <w:p w:rsidR="00436D46" w:rsidRDefault="00436D46" w:rsidP="004B2475">
            <w:pPr>
              <w:pStyle w:val="ListParagraph"/>
              <w:numPr>
                <w:ilvl w:val="1"/>
                <w:numId w:val="24"/>
              </w:numPr>
              <w:spacing w:before="40"/>
              <w:rPr>
                <w:rFonts w:cs="Arial"/>
                <w:sz w:val="20"/>
                <w:szCs w:val="20"/>
              </w:rPr>
            </w:pPr>
            <w:r w:rsidRPr="00E95FE9">
              <w:rPr>
                <w:rFonts w:cs="Arial"/>
                <w:sz w:val="20"/>
                <w:szCs w:val="20"/>
              </w:rPr>
              <w:t>Leadership of management and staff</w:t>
            </w:r>
          </w:p>
          <w:p w:rsidR="00436D46" w:rsidRPr="00E95FE9" w:rsidRDefault="00436D46" w:rsidP="004B2475">
            <w:pPr>
              <w:pStyle w:val="ListParagraph"/>
              <w:numPr>
                <w:ilvl w:val="1"/>
                <w:numId w:val="24"/>
              </w:numPr>
              <w:spacing w:before="40"/>
              <w:rPr>
                <w:rFonts w:cs="Arial"/>
                <w:sz w:val="20"/>
                <w:szCs w:val="20"/>
              </w:rPr>
            </w:pPr>
            <w:r w:rsidRPr="00E95FE9">
              <w:rPr>
                <w:rFonts w:cs="Arial"/>
                <w:sz w:val="20"/>
                <w:szCs w:val="20"/>
              </w:rPr>
              <w:t>Management of resources to promote equity</w:t>
            </w:r>
          </w:p>
          <w:p w:rsidR="00436D46" w:rsidRPr="00C05E38" w:rsidRDefault="00436D46" w:rsidP="00155AA6">
            <w:pPr>
              <w:pStyle w:val="ListParagraph"/>
              <w:ind w:left="0"/>
              <w:rPr>
                <w:rFonts w:cs="Arial"/>
                <w:sz w:val="20"/>
                <w:szCs w:val="20"/>
              </w:rPr>
            </w:pPr>
            <w:r w:rsidRPr="00C05E38">
              <w:rPr>
                <w:rFonts w:cs="Arial"/>
                <w:sz w:val="20"/>
                <w:szCs w:val="20"/>
              </w:rPr>
              <w:t>2.1 Safeguarding and child protection</w:t>
            </w:r>
          </w:p>
          <w:p w:rsidR="00436D46" w:rsidRPr="00C05E38" w:rsidRDefault="00436D46" w:rsidP="00155AA6">
            <w:pPr>
              <w:rPr>
                <w:rFonts w:cs="Arial"/>
                <w:sz w:val="20"/>
                <w:szCs w:val="20"/>
              </w:rPr>
            </w:pPr>
            <w:r w:rsidRPr="00C05E38">
              <w:rPr>
                <w:rFonts w:cs="Arial"/>
                <w:sz w:val="20"/>
                <w:szCs w:val="20"/>
              </w:rPr>
              <w:t>2.2  Curriculum</w:t>
            </w:r>
          </w:p>
          <w:p w:rsidR="00436D46" w:rsidRPr="00C05E38" w:rsidRDefault="00436D46" w:rsidP="00155AA6">
            <w:pPr>
              <w:rPr>
                <w:rFonts w:cs="Arial"/>
                <w:sz w:val="20"/>
                <w:szCs w:val="20"/>
              </w:rPr>
            </w:pPr>
            <w:r w:rsidRPr="00C05E38">
              <w:rPr>
                <w:rFonts w:cs="Arial"/>
                <w:sz w:val="20"/>
                <w:szCs w:val="20"/>
              </w:rPr>
              <w:t>2.3  Learning, teaching and assessment</w:t>
            </w:r>
          </w:p>
        </w:tc>
        <w:tc>
          <w:tcPr>
            <w:tcW w:w="2122" w:type="pct"/>
            <w:shd w:val="clear" w:color="auto" w:fill="auto"/>
          </w:tcPr>
          <w:p w:rsidR="00436D46" w:rsidRPr="00C05E38" w:rsidRDefault="00436D46" w:rsidP="00155AA6">
            <w:pPr>
              <w:spacing w:before="40"/>
              <w:rPr>
                <w:rFonts w:cs="Arial"/>
                <w:sz w:val="20"/>
                <w:szCs w:val="20"/>
              </w:rPr>
            </w:pPr>
            <w:r w:rsidRPr="00C05E38">
              <w:rPr>
                <w:rFonts w:cs="Arial"/>
                <w:sz w:val="20"/>
                <w:szCs w:val="20"/>
              </w:rPr>
              <w:t>2.4  Personalised support</w:t>
            </w:r>
          </w:p>
          <w:p w:rsidR="00436D46" w:rsidRPr="00C05E38" w:rsidRDefault="00436D46" w:rsidP="00155AA6">
            <w:pPr>
              <w:rPr>
                <w:rFonts w:cs="Arial"/>
                <w:sz w:val="20"/>
                <w:szCs w:val="20"/>
              </w:rPr>
            </w:pPr>
            <w:r w:rsidRPr="00C05E38">
              <w:rPr>
                <w:rFonts w:cs="Arial"/>
                <w:sz w:val="20"/>
                <w:szCs w:val="20"/>
              </w:rPr>
              <w:t>2.5  Family learning</w:t>
            </w:r>
          </w:p>
          <w:p w:rsidR="00436D46" w:rsidRPr="00C05E38" w:rsidRDefault="00436D46" w:rsidP="00155AA6">
            <w:pPr>
              <w:rPr>
                <w:rFonts w:cs="Arial"/>
                <w:sz w:val="20"/>
                <w:szCs w:val="20"/>
              </w:rPr>
            </w:pPr>
            <w:r w:rsidRPr="00C05E38">
              <w:rPr>
                <w:rFonts w:cs="Arial"/>
                <w:sz w:val="20"/>
                <w:szCs w:val="20"/>
              </w:rPr>
              <w:t>2.6 Transitions</w:t>
            </w:r>
          </w:p>
          <w:p w:rsidR="00436D46" w:rsidRPr="00C05E38" w:rsidRDefault="00436D46" w:rsidP="00155AA6">
            <w:pPr>
              <w:rPr>
                <w:rFonts w:cs="Arial"/>
                <w:sz w:val="20"/>
                <w:szCs w:val="20"/>
              </w:rPr>
            </w:pPr>
            <w:r w:rsidRPr="00C05E38">
              <w:rPr>
                <w:rFonts w:cs="Arial"/>
                <w:sz w:val="20"/>
                <w:szCs w:val="20"/>
              </w:rPr>
              <w:t>2.7  Partnerships</w:t>
            </w:r>
          </w:p>
          <w:p w:rsidR="00436D46" w:rsidRPr="00C05E38" w:rsidRDefault="00436D46" w:rsidP="00155AA6">
            <w:pPr>
              <w:rPr>
                <w:rFonts w:cs="Arial"/>
                <w:sz w:val="20"/>
                <w:szCs w:val="20"/>
              </w:rPr>
            </w:pPr>
            <w:r w:rsidRPr="00C05E38">
              <w:rPr>
                <w:rFonts w:cs="Arial"/>
                <w:sz w:val="20"/>
                <w:szCs w:val="20"/>
              </w:rPr>
              <w:t>3.1  Ensuring wellbeing, equality and inclusion</w:t>
            </w:r>
          </w:p>
          <w:p w:rsidR="00436D46" w:rsidRPr="00C05E38" w:rsidRDefault="00436D46" w:rsidP="00155AA6">
            <w:pPr>
              <w:autoSpaceDE w:val="0"/>
              <w:autoSpaceDN w:val="0"/>
              <w:adjustRightInd w:val="0"/>
              <w:rPr>
                <w:rFonts w:cs="Arial"/>
                <w:sz w:val="20"/>
                <w:szCs w:val="20"/>
              </w:rPr>
            </w:pPr>
            <w:r w:rsidRPr="00C05E38">
              <w:rPr>
                <w:rFonts w:cs="Arial"/>
                <w:sz w:val="20"/>
                <w:szCs w:val="20"/>
              </w:rPr>
              <w:t>3.2  Raising attainment and achievement</w:t>
            </w:r>
          </w:p>
          <w:p w:rsidR="00436D46" w:rsidRPr="00C05E38" w:rsidRDefault="00436D46" w:rsidP="00155AA6">
            <w:pPr>
              <w:autoSpaceDE w:val="0"/>
              <w:autoSpaceDN w:val="0"/>
              <w:adjustRightInd w:val="0"/>
              <w:rPr>
                <w:rFonts w:cs="Arial"/>
                <w:sz w:val="20"/>
                <w:szCs w:val="20"/>
              </w:rPr>
            </w:pPr>
            <w:r w:rsidRPr="00C05E38">
              <w:rPr>
                <w:rFonts w:cs="Arial"/>
                <w:sz w:val="20"/>
                <w:szCs w:val="20"/>
              </w:rPr>
              <w:t>3.2  Securing children’s progress (ELC)</w:t>
            </w:r>
          </w:p>
          <w:p w:rsidR="00436D46" w:rsidRPr="00C05E38" w:rsidRDefault="00436D46" w:rsidP="00155AA6">
            <w:pPr>
              <w:autoSpaceDE w:val="0"/>
              <w:autoSpaceDN w:val="0"/>
              <w:adjustRightInd w:val="0"/>
              <w:rPr>
                <w:rFonts w:cs="Arial"/>
                <w:sz w:val="20"/>
                <w:szCs w:val="20"/>
              </w:rPr>
            </w:pPr>
            <w:r w:rsidRPr="00C05E38">
              <w:rPr>
                <w:rFonts w:cs="Arial"/>
                <w:sz w:val="20"/>
                <w:szCs w:val="20"/>
              </w:rPr>
              <w:t>3.3 Increasing creativity and employability</w:t>
            </w:r>
          </w:p>
        </w:tc>
      </w:tr>
      <w:tr w:rsidR="00436D46" w:rsidRPr="008B36E4" w:rsidTr="00155AA6">
        <w:trPr>
          <w:trHeight w:val="2784"/>
        </w:trPr>
        <w:tc>
          <w:tcPr>
            <w:tcW w:w="5000" w:type="pct"/>
            <w:gridSpan w:val="2"/>
            <w:shd w:val="clear" w:color="auto" w:fill="auto"/>
          </w:tcPr>
          <w:p w:rsidR="00436D46" w:rsidRDefault="00436D46" w:rsidP="00155AA6">
            <w:pPr>
              <w:autoSpaceDE w:val="0"/>
              <w:autoSpaceDN w:val="0"/>
              <w:adjustRightInd w:val="0"/>
              <w:spacing w:before="40"/>
              <w:rPr>
                <w:rFonts w:cs="Arial"/>
                <w:b/>
                <w:bCs/>
                <w:color w:val="000000"/>
                <w:sz w:val="20"/>
                <w:szCs w:val="20"/>
                <w:lang w:eastAsia="en-GB"/>
              </w:rPr>
            </w:pPr>
            <w:r w:rsidRPr="00A25283">
              <w:rPr>
                <w:rFonts w:cs="Arial"/>
                <w:b/>
                <w:color w:val="000000"/>
                <w:sz w:val="20"/>
                <w:szCs w:val="20"/>
                <w:lang w:eastAsia="en-GB"/>
              </w:rPr>
              <w:t>Progress:</w:t>
            </w:r>
            <w:r w:rsidRPr="00A25283">
              <w:rPr>
                <w:rFonts w:cs="Arial"/>
                <w:color w:val="000000"/>
                <w:sz w:val="20"/>
                <w:szCs w:val="20"/>
                <w:lang w:eastAsia="en-GB"/>
              </w:rPr>
              <w:t xml:space="preserve"> </w:t>
            </w:r>
            <w:r w:rsidRPr="00CE6B65">
              <w:rPr>
                <w:rFonts w:cs="Arial"/>
                <w:b/>
                <w:bCs/>
                <w:color w:val="000000"/>
                <w:sz w:val="20"/>
                <w:szCs w:val="20"/>
                <w:lang w:eastAsia="en-GB"/>
              </w:rPr>
              <w:t>What has taken place?</w:t>
            </w:r>
            <w:r w:rsidRPr="00CE6B65">
              <w:rPr>
                <w:rFonts w:cs="Arial"/>
                <w:b/>
                <w:color w:val="000000"/>
                <w:sz w:val="20"/>
                <w:szCs w:val="20"/>
                <w:lang w:eastAsia="en-GB"/>
              </w:rPr>
              <w:t xml:space="preserve"> (</w:t>
            </w:r>
            <w:r w:rsidRPr="00CE6B65">
              <w:rPr>
                <w:rFonts w:cs="Arial"/>
                <w:b/>
                <w:bCs/>
                <w:color w:val="000000"/>
                <w:sz w:val="20"/>
                <w:szCs w:val="20"/>
                <w:lang w:eastAsia="en-GB"/>
              </w:rPr>
              <w:t>High level evaluation)</w:t>
            </w:r>
          </w:p>
          <w:p w:rsidR="00436D46" w:rsidRDefault="008C1597"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Pupil Support Box in place in every classroom.  This includes resources to support learners with additional support needs.</w:t>
            </w:r>
          </w:p>
          <w:p w:rsidR="008C1597" w:rsidRDefault="008C1597"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 xml:space="preserve">Teacher Learning Communities (TLCs) have had sessions led by pupils sharing their experiences on </w:t>
            </w:r>
            <w:r w:rsidR="00F064F9">
              <w:rPr>
                <w:rFonts w:cs="Arial"/>
                <w:bCs/>
                <w:color w:val="000000"/>
                <w:sz w:val="20"/>
                <w:szCs w:val="20"/>
                <w:lang w:eastAsia="en-GB"/>
              </w:rPr>
              <w:t xml:space="preserve">approaches that support them best.  For </w:t>
            </w:r>
            <w:r w:rsidR="00824191">
              <w:rPr>
                <w:rFonts w:cs="Arial"/>
                <w:bCs/>
                <w:color w:val="000000"/>
                <w:sz w:val="20"/>
                <w:szCs w:val="20"/>
                <w:lang w:eastAsia="en-GB"/>
              </w:rPr>
              <w:t>example, a workshop on dyslexia and EAL strategies.</w:t>
            </w:r>
          </w:p>
          <w:p w:rsidR="00F064F9" w:rsidRDefault="00F064F9"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A revised spreadsheet making it easier for staff to access information about individual additional support needs has been implemented.</w:t>
            </w:r>
          </w:p>
          <w:p w:rsidR="00F064F9" w:rsidRDefault="00F064F9"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In the Senior Phase, parents and pupils are informed of target and working grades.  Sitting alongside this, staff are engaging with young people on their next steps in learning through learning conversations and feedback through Google Classroom.</w:t>
            </w:r>
          </w:p>
          <w:p w:rsidR="008131BE" w:rsidRDefault="008131BE"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The “Learning Together”</w:t>
            </w:r>
            <w:r w:rsidR="00BD3AF7">
              <w:rPr>
                <w:rFonts w:cs="Arial"/>
                <w:bCs/>
                <w:color w:val="000000"/>
                <w:sz w:val="20"/>
                <w:szCs w:val="20"/>
                <w:lang w:eastAsia="en-GB"/>
              </w:rPr>
              <w:t xml:space="preserve"> series has been further developed and now has an EAL leaflet providing practical advice.  This was launched during an In Service day.  An enhanced enrolment package/EAL passport is in place for pupils and parents where English is not their first language.  This includes EAL mentors (senior pupils) in a support role.</w:t>
            </w:r>
          </w:p>
          <w:p w:rsidR="00BD3AF7" w:rsidRPr="008B36E4" w:rsidRDefault="00BD3AF7" w:rsidP="004B2475">
            <w:pPr>
              <w:numPr>
                <w:ilvl w:val="0"/>
                <w:numId w:val="4"/>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Through House Councils and Pupil Focus Groups our young people asked for a refurbished Library to support independent study through the school day and afterwards.  Our Pupil Support staff also wan</w:t>
            </w:r>
            <w:r w:rsidR="006A7E09">
              <w:rPr>
                <w:rFonts w:cs="Arial"/>
                <w:bCs/>
                <w:color w:val="000000"/>
                <w:sz w:val="20"/>
                <w:szCs w:val="20"/>
                <w:lang w:eastAsia="en-GB"/>
              </w:rPr>
              <w:t xml:space="preserve">ted an improved teaching space and </w:t>
            </w:r>
            <w:r>
              <w:rPr>
                <w:rFonts w:cs="Arial"/>
                <w:bCs/>
                <w:color w:val="000000"/>
                <w:sz w:val="20"/>
                <w:szCs w:val="20"/>
                <w:lang w:eastAsia="en-GB"/>
              </w:rPr>
              <w:t>resources for small group and class work.  A new Library/learning zone is now in place.</w:t>
            </w:r>
          </w:p>
        </w:tc>
      </w:tr>
      <w:tr w:rsidR="00436D46" w:rsidRPr="008B36E4" w:rsidTr="00155AA6">
        <w:trPr>
          <w:trHeight w:val="2636"/>
        </w:trPr>
        <w:tc>
          <w:tcPr>
            <w:tcW w:w="5000" w:type="pct"/>
            <w:gridSpan w:val="2"/>
            <w:shd w:val="clear" w:color="auto" w:fill="auto"/>
          </w:tcPr>
          <w:p w:rsidR="00436D46" w:rsidRPr="00F353D8" w:rsidRDefault="00436D46"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Impact:</w:t>
            </w:r>
            <w:r w:rsidRPr="007B33BF">
              <w:rPr>
                <w:rFonts w:cs="Arial"/>
                <w:color w:val="000000"/>
                <w:sz w:val="20"/>
                <w:szCs w:val="20"/>
                <w:lang w:eastAsia="en-GB"/>
              </w:rPr>
              <w:t xml:space="preserve"> </w:t>
            </w:r>
            <w:r w:rsidRPr="00CE6B65">
              <w:rPr>
                <w:rFonts w:cs="Arial"/>
                <w:b/>
                <w:bCs/>
                <w:color w:val="000000"/>
                <w:sz w:val="20"/>
                <w:szCs w:val="20"/>
                <w:lang w:eastAsia="en-GB"/>
              </w:rPr>
              <w:t>Evidence of impact</w:t>
            </w:r>
          </w:p>
          <w:p w:rsidR="00436D46" w:rsidRDefault="00F064F9"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Staff, pupils and parents are very positive about the use of Google classroom as a tool to enable timely and relevant feedback.  This is informing and supporting progress in learning, particularly for pupils within the Senior Phase.</w:t>
            </w:r>
          </w:p>
          <w:p w:rsidR="00F064F9" w:rsidRDefault="00F064F9"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Very positive feedback from Teachers and Pupil Support Assistants (PSAs) on the contents of the Pupil Support Boxes and having these resources to hand to help support learners with additional support needs.</w:t>
            </w:r>
          </w:p>
          <w:p w:rsidR="00F064F9" w:rsidRDefault="00F064F9" w:rsidP="004B2475">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Increased staff knowledge and sharing of good practice on approaches to feedback and differentiation.</w:t>
            </w:r>
          </w:p>
          <w:p w:rsidR="00BD3AF7" w:rsidRDefault="00BD3AF7" w:rsidP="00BD3AF7">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Staff are better informed about EAL learners prior to them starting school.  This allows better planning and differentiation of the learning experience.</w:t>
            </w:r>
          </w:p>
          <w:p w:rsidR="006A7E09" w:rsidRPr="00BD3AF7" w:rsidRDefault="006A7E09" w:rsidP="00BD3AF7">
            <w:pPr>
              <w:numPr>
                <w:ilvl w:val="0"/>
                <w:numId w:val="5"/>
              </w:numPr>
              <w:autoSpaceDE w:val="0"/>
              <w:autoSpaceDN w:val="0"/>
              <w:adjustRightInd w:val="0"/>
              <w:spacing w:before="40"/>
              <w:rPr>
                <w:rFonts w:cs="Arial"/>
                <w:color w:val="000000"/>
                <w:sz w:val="20"/>
                <w:szCs w:val="20"/>
                <w:lang w:eastAsia="en-GB"/>
              </w:rPr>
            </w:pPr>
            <w:r>
              <w:rPr>
                <w:rFonts w:cs="Arial"/>
                <w:color w:val="000000"/>
                <w:sz w:val="20"/>
                <w:szCs w:val="20"/>
                <w:lang w:eastAsia="en-GB"/>
              </w:rPr>
              <w:t>Initial feedback from senior pupils on the new study area and AH materials is positive.  Increased numbers are using this for independent study.</w:t>
            </w:r>
          </w:p>
        </w:tc>
      </w:tr>
      <w:tr w:rsidR="00436D46" w:rsidRPr="008B36E4" w:rsidTr="00155AA6">
        <w:trPr>
          <w:trHeight w:val="2657"/>
        </w:trPr>
        <w:tc>
          <w:tcPr>
            <w:tcW w:w="5000" w:type="pct"/>
            <w:gridSpan w:val="2"/>
            <w:shd w:val="clear" w:color="auto" w:fill="auto"/>
          </w:tcPr>
          <w:p w:rsidR="00436D46" w:rsidRPr="00F353D8" w:rsidRDefault="00436D46" w:rsidP="00155AA6">
            <w:pPr>
              <w:autoSpaceDE w:val="0"/>
              <w:autoSpaceDN w:val="0"/>
              <w:adjustRightInd w:val="0"/>
              <w:spacing w:before="40"/>
              <w:rPr>
                <w:rFonts w:cs="Arial"/>
                <w:b/>
                <w:bCs/>
                <w:color w:val="000000"/>
                <w:sz w:val="20"/>
                <w:szCs w:val="20"/>
                <w:lang w:eastAsia="en-GB"/>
              </w:rPr>
            </w:pPr>
            <w:r w:rsidRPr="007B33BF">
              <w:rPr>
                <w:rFonts w:cs="Arial"/>
                <w:b/>
                <w:color w:val="000000"/>
                <w:sz w:val="20"/>
                <w:szCs w:val="20"/>
                <w:lang w:eastAsia="en-GB"/>
              </w:rPr>
              <w:t>Next Steps:</w:t>
            </w:r>
            <w:r w:rsidRPr="007B33BF">
              <w:rPr>
                <w:rFonts w:cs="Arial"/>
                <w:color w:val="000000"/>
                <w:sz w:val="20"/>
                <w:szCs w:val="20"/>
                <w:lang w:eastAsia="en-GB"/>
              </w:rPr>
              <w:t xml:space="preserve"> </w:t>
            </w:r>
            <w:r w:rsidRPr="00CE6B65">
              <w:rPr>
                <w:rFonts w:cs="Arial"/>
                <w:b/>
                <w:bCs/>
                <w:color w:val="000000"/>
                <w:sz w:val="20"/>
                <w:szCs w:val="20"/>
                <w:lang w:eastAsia="en-GB"/>
              </w:rPr>
              <w:t>To inform Improvement Plan</w:t>
            </w:r>
          </w:p>
          <w:p w:rsidR="00436D46" w:rsidRDefault="00377187"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TLCs to revisit the use of success criteria with learners with a focus on the BGE and the use of the new Benchmarks.</w:t>
            </w:r>
          </w:p>
          <w:p w:rsidR="00377187" w:rsidRDefault="00377187"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Draft a new Learning, Teaching and Assessment Policy to support consistently very good learning experiences across our school.</w:t>
            </w:r>
          </w:p>
          <w:p w:rsidR="00377187" w:rsidRDefault="00377187"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Continue to develop our digital strategy to enrich learning, including the further development of Google Classroom.</w:t>
            </w:r>
          </w:p>
          <w:p w:rsidR="006A7E09" w:rsidRDefault="006A7E09"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Further expand the professional learning offer to staff linked to the above priorities.</w:t>
            </w:r>
          </w:p>
          <w:p w:rsidR="006A7E09" w:rsidRPr="008B36E4" w:rsidRDefault="006A7E09" w:rsidP="004B2475">
            <w:pPr>
              <w:numPr>
                <w:ilvl w:val="0"/>
                <w:numId w:val="3"/>
              </w:numPr>
              <w:autoSpaceDE w:val="0"/>
              <w:autoSpaceDN w:val="0"/>
              <w:adjustRightInd w:val="0"/>
              <w:spacing w:before="40"/>
              <w:rPr>
                <w:rFonts w:cs="Arial"/>
                <w:bCs/>
                <w:color w:val="000000"/>
                <w:sz w:val="20"/>
                <w:szCs w:val="20"/>
                <w:lang w:eastAsia="en-GB"/>
              </w:rPr>
            </w:pPr>
            <w:r>
              <w:rPr>
                <w:rFonts w:cs="Arial"/>
                <w:bCs/>
                <w:color w:val="000000"/>
                <w:sz w:val="20"/>
                <w:szCs w:val="20"/>
                <w:lang w:eastAsia="en-GB"/>
              </w:rPr>
              <w:t>A specific literacy for learning aspect to the plan.</w:t>
            </w:r>
          </w:p>
        </w:tc>
      </w:tr>
    </w:tbl>
    <w:p w:rsidR="00436D46" w:rsidRDefault="00436D46" w:rsidP="006A1033">
      <w:pPr>
        <w:rPr>
          <w:b/>
          <w:sz w:val="28"/>
          <w:szCs w:val="28"/>
        </w:rPr>
      </w:pPr>
    </w:p>
    <w:p w:rsidR="00436D46" w:rsidRDefault="00436D46" w:rsidP="006A1033">
      <w:pPr>
        <w:rPr>
          <w:b/>
          <w:sz w:val="28"/>
          <w:szCs w:val="28"/>
        </w:rPr>
      </w:pPr>
    </w:p>
    <w:p w:rsidR="00436D46" w:rsidRDefault="00436D46" w:rsidP="006A1033">
      <w:pPr>
        <w:rPr>
          <w:b/>
          <w:sz w:val="28"/>
          <w:szCs w:val="28"/>
        </w:rPr>
      </w:pPr>
    </w:p>
    <w:p w:rsidR="006A1033" w:rsidRPr="00601468" w:rsidRDefault="006A1033" w:rsidP="006A1033">
      <w:pPr>
        <w:rPr>
          <w:sz w:val="28"/>
          <w:szCs w:val="28"/>
        </w:rPr>
      </w:pPr>
      <w:r w:rsidRPr="00601468">
        <w:rPr>
          <w:b/>
          <w:sz w:val="28"/>
          <w:szCs w:val="28"/>
        </w:rPr>
        <w:t>Core Quality Indicator Evaluations</w:t>
      </w:r>
    </w:p>
    <w:p w:rsidR="006A1033" w:rsidRDefault="006A1033" w:rsidP="006A1033"/>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0"/>
        <w:gridCol w:w="3100"/>
      </w:tblGrid>
      <w:tr w:rsidR="006A1033" w:rsidRPr="0031496C" w:rsidTr="00155AA6">
        <w:tc>
          <w:tcPr>
            <w:tcW w:w="3433" w:type="pct"/>
            <w:shd w:val="clear" w:color="auto" w:fill="EEECE1"/>
          </w:tcPr>
          <w:p w:rsidR="006A1033" w:rsidRPr="000B6209" w:rsidRDefault="006A1033" w:rsidP="00155AA6">
            <w:pPr>
              <w:spacing w:before="60"/>
              <w:rPr>
                <w:b/>
                <w:color w:val="1F497D"/>
              </w:rPr>
            </w:pPr>
            <w:r w:rsidRPr="000B6209">
              <w:rPr>
                <w:b/>
                <w:color w:val="1F497D"/>
              </w:rPr>
              <w:t>Quality Indicator</w:t>
            </w:r>
          </w:p>
        </w:tc>
        <w:tc>
          <w:tcPr>
            <w:tcW w:w="1567" w:type="pct"/>
            <w:shd w:val="clear" w:color="auto" w:fill="EEECE1"/>
          </w:tcPr>
          <w:p w:rsidR="006A1033" w:rsidRPr="000B6209" w:rsidRDefault="006A1033" w:rsidP="00155AA6">
            <w:pPr>
              <w:spacing w:before="60"/>
              <w:jc w:val="center"/>
              <w:rPr>
                <w:b/>
                <w:color w:val="1F497D"/>
              </w:rPr>
            </w:pPr>
            <w:r w:rsidRPr="000B6209">
              <w:rPr>
                <w:b/>
                <w:color w:val="1F497D"/>
              </w:rPr>
              <w:t>School Self-Evaluation</w:t>
            </w:r>
          </w:p>
        </w:tc>
      </w:tr>
      <w:tr w:rsidR="006A1033" w:rsidRPr="0031496C" w:rsidTr="00155AA6">
        <w:tc>
          <w:tcPr>
            <w:tcW w:w="3433" w:type="pct"/>
            <w:shd w:val="clear" w:color="auto" w:fill="auto"/>
          </w:tcPr>
          <w:p w:rsidR="006A1033" w:rsidRPr="0031496C" w:rsidRDefault="006A1033" w:rsidP="00155AA6">
            <w:pPr>
              <w:spacing w:before="240" w:after="240"/>
              <w:rPr>
                <w:b/>
              </w:rPr>
            </w:pPr>
            <w:r w:rsidRPr="0031496C">
              <w:rPr>
                <w:b/>
              </w:rPr>
              <w:t xml:space="preserve">1.3 </w:t>
            </w:r>
            <w:r>
              <w:rPr>
                <w:b/>
              </w:rPr>
              <w:t>Leadership of change</w:t>
            </w:r>
          </w:p>
        </w:tc>
        <w:tc>
          <w:tcPr>
            <w:tcW w:w="1567" w:type="pct"/>
            <w:shd w:val="clear" w:color="auto" w:fill="auto"/>
          </w:tcPr>
          <w:p w:rsidR="006A1033" w:rsidRPr="00601468" w:rsidRDefault="00377187" w:rsidP="00155AA6">
            <w:pPr>
              <w:spacing w:before="240" w:after="240"/>
              <w:jc w:val="center"/>
              <w:rPr>
                <w:b/>
                <w:sz w:val="28"/>
                <w:szCs w:val="28"/>
              </w:rPr>
            </w:pPr>
            <w:r>
              <w:rPr>
                <w:b/>
                <w:sz w:val="28"/>
                <w:szCs w:val="28"/>
              </w:rPr>
              <w:t>4 - Good</w:t>
            </w:r>
          </w:p>
        </w:tc>
      </w:tr>
      <w:tr w:rsidR="006A1033" w:rsidRPr="0031496C" w:rsidTr="00155AA6">
        <w:tc>
          <w:tcPr>
            <w:tcW w:w="3433" w:type="pct"/>
            <w:shd w:val="clear" w:color="auto" w:fill="auto"/>
          </w:tcPr>
          <w:p w:rsidR="006A1033" w:rsidRPr="0031496C" w:rsidRDefault="006A1033" w:rsidP="00155AA6">
            <w:pPr>
              <w:spacing w:before="240" w:after="240"/>
              <w:rPr>
                <w:b/>
              </w:rPr>
            </w:pPr>
            <w:r>
              <w:rPr>
                <w:b/>
              </w:rPr>
              <w:t xml:space="preserve">2.3 </w:t>
            </w:r>
            <w:r w:rsidRPr="0031496C">
              <w:rPr>
                <w:b/>
              </w:rPr>
              <w:t>Learning, teaching and assessment</w:t>
            </w:r>
          </w:p>
        </w:tc>
        <w:tc>
          <w:tcPr>
            <w:tcW w:w="1567" w:type="pct"/>
            <w:shd w:val="clear" w:color="auto" w:fill="auto"/>
          </w:tcPr>
          <w:p w:rsidR="006A1033" w:rsidRPr="00601468" w:rsidRDefault="00377187" w:rsidP="00155AA6">
            <w:pPr>
              <w:spacing w:before="240" w:after="240"/>
              <w:jc w:val="center"/>
              <w:rPr>
                <w:b/>
                <w:sz w:val="28"/>
                <w:szCs w:val="28"/>
              </w:rPr>
            </w:pPr>
            <w:r>
              <w:rPr>
                <w:b/>
                <w:sz w:val="28"/>
                <w:szCs w:val="28"/>
              </w:rPr>
              <w:t>4- Good</w:t>
            </w:r>
          </w:p>
        </w:tc>
      </w:tr>
      <w:tr w:rsidR="006A1033" w:rsidRPr="0031496C" w:rsidTr="00155AA6">
        <w:tc>
          <w:tcPr>
            <w:tcW w:w="3433" w:type="pct"/>
            <w:shd w:val="clear" w:color="auto" w:fill="auto"/>
          </w:tcPr>
          <w:p w:rsidR="006A1033" w:rsidRPr="0031496C" w:rsidRDefault="006A1033" w:rsidP="00155AA6">
            <w:pPr>
              <w:spacing w:before="240" w:after="240"/>
              <w:rPr>
                <w:b/>
              </w:rPr>
            </w:pPr>
            <w:r>
              <w:rPr>
                <w:b/>
              </w:rPr>
              <w:t xml:space="preserve">3.1 </w:t>
            </w:r>
            <w:r w:rsidRPr="0031496C">
              <w:rPr>
                <w:b/>
              </w:rPr>
              <w:t>Ensuring wellbeing, equity and inclusion</w:t>
            </w:r>
          </w:p>
        </w:tc>
        <w:tc>
          <w:tcPr>
            <w:tcW w:w="1567" w:type="pct"/>
            <w:shd w:val="clear" w:color="auto" w:fill="auto"/>
          </w:tcPr>
          <w:p w:rsidR="006A1033" w:rsidRPr="00601468" w:rsidRDefault="00377187" w:rsidP="00155AA6">
            <w:pPr>
              <w:spacing w:before="240" w:after="240"/>
              <w:jc w:val="center"/>
              <w:rPr>
                <w:b/>
                <w:sz w:val="28"/>
                <w:szCs w:val="28"/>
              </w:rPr>
            </w:pPr>
            <w:r>
              <w:rPr>
                <w:b/>
                <w:sz w:val="28"/>
                <w:szCs w:val="28"/>
              </w:rPr>
              <w:t>4 - Good</w:t>
            </w:r>
          </w:p>
        </w:tc>
      </w:tr>
      <w:tr w:rsidR="006A1033" w:rsidRPr="0031496C" w:rsidTr="00155AA6">
        <w:tc>
          <w:tcPr>
            <w:tcW w:w="3433" w:type="pct"/>
            <w:shd w:val="clear" w:color="auto" w:fill="auto"/>
          </w:tcPr>
          <w:p w:rsidR="006A1033" w:rsidRPr="0031496C" w:rsidRDefault="006A1033" w:rsidP="00155AA6">
            <w:pPr>
              <w:spacing w:before="240" w:after="240"/>
              <w:rPr>
                <w:b/>
              </w:rPr>
            </w:pPr>
            <w:r>
              <w:rPr>
                <w:b/>
              </w:rPr>
              <w:t xml:space="preserve">3.2 </w:t>
            </w:r>
            <w:r w:rsidRPr="0031496C">
              <w:rPr>
                <w:b/>
              </w:rPr>
              <w:t>Raising attainment and achievement</w:t>
            </w:r>
          </w:p>
        </w:tc>
        <w:tc>
          <w:tcPr>
            <w:tcW w:w="1567" w:type="pct"/>
            <w:shd w:val="clear" w:color="auto" w:fill="auto"/>
          </w:tcPr>
          <w:p w:rsidR="006A1033" w:rsidRPr="00601468" w:rsidRDefault="00377187" w:rsidP="00155AA6">
            <w:pPr>
              <w:spacing w:before="240" w:after="240"/>
              <w:jc w:val="center"/>
              <w:rPr>
                <w:b/>
                <w:sz w:val="28"/>
                <w:szCs w:val="28"/>
              </w:rPr>
            </w:pPr>
            <w:r>
              <w:rPr>
                <w:b/>
                <w:sz w:val="28"/>
                <w:szCs w:val="28"/>
              </w:rPr>
              <w:t>5 – Very Good</w:t>
            </w:r>
          </w:p>
        </w:tc>
      </w:tr>
    </w:tbl>
    <w:p w:rsidR="006A1033" w:rsidRDefault="006A1033" w:rsidP="006A103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6946"/>
      </w:tblGrid>
      <w:tr w:rsidR="006A1033" w:rsidRPr="00601468" w:rsidTr="00155AA6">
        <w:tc>
          <w:tcPr>
            <w:tcW w:w="534" w:type="dxa"/>
          </w:tcPr>
          <w:p w:rsidR="006A1033" w:rsidRPr="00601468" w:rsidRDefault="006A1033" w:rsidP="00155AA6">
            <w:pPr>
              <w:rPr>
                <w:b/>
              </w:rPr>
            </w:pPr>
            <w:r w:rsidRPr="00601468">
              <w:rPr>
                <w:b/>
              </w:rPr>
              <w:t>6</w:t>
            </w:r>
          </w:p>
        </w:tc>
        <w:tc>
          <w:tcPr>
            <w:tcW w:w="2126" w:type="dxa"/>
          </w:tcPr>
          <w:p w:rsidR="006A1033" w:rsidRPr="00601468" w:rsidRDefault="006A1033" w:rsidP="00155AA6">
            <w:pPr>
              <w:rPr>
                <w:b/>
              </w:rPr>
            </w:pPr>
            <w:r w:rsidRPr="00601468">
              <w:rPr>
                <w:b/>
              </w:rPr>
              <w:t>Excellent</w:t>
            </w:r>
          </w:p>
        </w:tc>
        <w:tc>
          <w:tcPr>
            <w:tcW w:w="6946" w:type="dxa"/>
          </w:tcPr>
          <w:p w:rsidR="006A1033" w:rsidRPr="00601468" w:rsidRDefault="006A1033" w:rsidP="00155AA6">
            <w:r w:rsidRPr="00601468">
              <w:t>outstanding sector leading</w:t>
            </w:r>
          </w:p>
        </w:tc>
      </w:tr>
      <w:tr w:rsidR="006A1033" w:rsidRPr="00601468" w:rsidTr="00155AA6">
        <w:tc>
          <w:tcPr>
            <w:tcW w:w="534" w:type="dxa"/>
          </w:tcPr>
          <w:p w:rsidR="006A1033" w:rsidRPr="00601468" w:rsidRDefault="006A1033" w:rsidP="00155AA6">
            <w:pPr>
              <w:rPr>
                <w:b/>
              </w:rPr>
            </w:pPr>
            <w:r w:rsidRPr="00601468">
              <w:rPr>
                <w:b/>
              </w:rPr>
              <w:t>5</w:t>
            </w:r>
          </w:p>
        </w:tc>
        <w:tc>
          <w:tcPr>
            <w:tcW w:w="2126" w:type="dxa"/>
          </w:tcPr>
          <w:p w:rsidR="006A1033" w:rsidRPr="00601468" w:rsidRDefault="006A1033" w:rsidP="00155AA6">
            <w:pPr>
              <w:rPr>
                <w:b/>
              </w:rPr>
            </w:pPr>
            <w:r w:rsidRPr="00601468">
              <w:rPr>
                <w:b/>
              </w:rPr>
              <w:t>Very Good</w:t>
            </w:r>
          </w:p>
        </w:tc>
        <w:tc>
          <w:tcPr>
            <w:tcW w:w="6946" w:type="dxa"/>
          </w:tcPr>
          <w:p w:rsidR="006A1033" w:rsidRPr="00601468" w:rsidRDefault="006A1033" w:rsidP="00155AA6">
            <w:r w:rsidRPr="00601468">
              <w:t>major strengths</w:t>
            </w:r>
          </w:p>
        </w:tc>
      </w:tr>
      <w:tr w:rsidR="006A1033" w:rsidRPr="00601468" w:rsidTr="00155AA6">
        <w:tc>
          <w:tcPr>
            <w:tcW w:w="534" w:type="dxa"/>
          </w:tcPr>
          <w:p w:rsidR="006A1033" w:rsidRPr="00601468" w:rsidRDefault="006A1033" w:rsidP="00155AA6">
            <w:pPr>
              <w:rPr>
                <w:b/>
              </w:rPr>
            </w:pPr>
            <w:r w:rsidRPr="00601468">
              <w:rPr>
                <w:b/>
              </w:rPr>
              <w:t>4</w:t>
            </w:r>
          </w:p>
        </w:tc>
        <w:tc>
          <w:tcPr>
            <w:tcW w:w="2126" w:type="dxa"/>
          </w:tcPr>
          <w:p w:rsidR="006A1033" w:rsidRPr="00601468" w:rsidRDefault="006A1033" w:rsidP="00155AA6">
            <w:pPr>
              <w:rPr>
                <w:b/>
              </w:rPr>
            </w:pPr>
            <w:r w:rsidRPr="00601468">
              <w:rPr>
                <w:b/>
              </w:rPr>
              <w:t>Good</w:t>
            </w:r>
          </w:p>
        </w:tc>
        <w:tc>
          <w:tcPr>
            <w:tcW w:w="6946" w:type="dxa"/>
          </w:tcPr>
          <w:p w:rsidR="006A1033" w:rsidRPr="00601468" w:rsidRDefault="006A1033" w:rsidP="00155AA6">
            <w:r w:rsidRPr="00601468">
              <w:t>important strengths with some aspects for  Improvement</w:t>
            </w:r>
          </w:p>
        </w:tc>
      </w:tr>
      <w:tr w:rsidR="006A1033" w:rsidRPr="00601468" w:rsidTr="00155AA6">
        <w:tc>
          <w:tcPr>
            <w:tcW w:w="534" w:type="dxa"/>
          </w:tcPr>
          <w:p w:rsidR="006A1033" w:rsidRPr="00601468" w:rsidRDefault="006A1033" w:rsidP="00155AA6">
            <w:pPr>
              <w:rPr>
                <w:b/>
              </w:rPr>
            </w:pPr>
            <w:r w:rsidRPr="00601468">
              <w:rPr>
                <w:b/>
              </w:rPr>
              <w:t>3</w:t>
            </w:r>
          </w:p>
        </w:tc>
        <w:tc>
          <w:tcPr>
            <w:tcW w:w="2126" w:type="dxa"/>
          </w:tcPr>
          <w:p w:rsidR="006A1033" w:rsidRPr="00601468" w:rsidRDefault="006A1033" w:rsidP="00155AA6">
            <w:pPr>
              <w:rPr>
                <w:b/>
              </w:rPr>
            </w:pPr>
            <w:r w:rsidRPr="00601468">
              <w:rPr>
                <w:b/>
              </w:rPr>
              <w:t>Satisfactory</w:t>
            </w:r>
          </w:p>
        </w:tc>
        <w:tc>
          <w:tcPr>
            <w:tcW w:w="6946" w:type="dxa"/>
          </w:tcPr>
          <w:p w:rsidR="006A1033" w:rsidRPr="00601468" w:rsidRDefault="006A1033" w:rsidP="00155AA6">
            <w:r w:rsidRPr="00601468">
              <w:t>strengths just outweigh weaknesses</w:t>
            </w:r>
          </w:p>
        </w:tc>
      </w:tr>
      <w:tr w:rsidR="006A1033" w:rsidRPr="00601468" w:rsidTr="00155AA6">
        <w:tc>
          <w:tcPr>
            <w:tcW w:w="534" w:type="dxa"/>
          </w:tcPr>
          <w:p w:rsidR="006A1033" w:rsidRPr="00601468" w:rsidRDefault="006A1033" w:rsidP="00155AA6">
            <w:pPr>
              <w:rPr>
                <w:b/>
              </w:rPr>
            </w:pPr>
            <w:r w:rsidRPr="00601468">
              <w:rPr>
                <w:b/>
              </w:rPr>
              <w:t>2</w:t>
            </w:r>
          </w:p>
        </w:tc>
        <w:tc>
          <w:tcPr>
            <w:tcW w:w="2126" w:type="dxa"/>
          </w:tcPr>
          <w:p w:rsidR="006A1033" w:rsidRPr="00601468" w:rsidRDefault="006A1033" w:rsidP="00155AA6">
            <w:pPr>
              <w:rPr>
                <w:b/>
              </w:rPr>
            </w:pPr>
            <w:r w:rsidRPr="00601468">
              <w:rPr>
                <w:b/>
              </w:rPr>
              <w:t>Weak</w:t>
            </w:r>
            <w:r w:rsidRPr="00601468">
              <w:rPr>
                <w:b/>
              </w:rPr>
              <w:tab/>
            </w:r>
          </w:p>
        </w:tc>
        <w:tc>
          <w:tcPr>
            <w:tcW w:w="6946" w:type="dxa"/>
          </w:tcPr>
          <w:p w:rsidR="006A1033" w:rsidRPr="00601468" w:rsidRDefault="006A1033" w:rsidP="00155AA6">
            <w:r w:rsidRPr="00601468">
              <w:t>important weaknesses</w:t>
            </w:r>
          </w:p>
        </w:tc>
      </w:tr>
      <w:tr w:rsidR="006A1033" w:rsidRPr="00601468" w:rsidTr="00155AA6">
        <w:trPr>
          <w:trHeight w:val="107"/>
        </w:trPr>
        <w:tc>
          <w:tcPr>
            <w:tcW w:w="534" w:type="dxa"/>
          </w:tcPr>
          <w:p w:rsidR="006A1033" w:rsidRPr="00601468" w:rsidRDefault="006A1033" w:rsidP="00155AA6">
            <w:pPr>
              <w:rPr>
                <w:b/>
              </w:rPr>
            </w:pPr>
            <w:r w:rsidRPr="00601468">
              <w:rPr>
                <w:b/>
              </w:rPr>
              <w:t>1</w:t>
            </w:r>
          </w:p>
        </w:tc>
        <w:tc>
          <w:tcPr>
            <w:tcW w:w="2126" w:type="dxa"/>
          </w:tcPr>
          <w:p w:rsidR="006A1033" w:rsidRPr="00601468" w:rsidRDefault="006A1033" w:rsidP="00155AA6">
            <w:pPr>
              <w:rPr>
                <w:b/>
              </w:rPr>
            </w:pPr>
            <w:r w:rsidRPr="00601468">
              <w:rPr>
                <w:b/>
              </w:rPr>
              <w:t>Unsatisfactory</w:t>
            </w:r>
          </w:p>
        </w:tc>
        <w:tc>
          <w:tcPr>
            <w:tcW w:w="6946" w:type="dxa"/>
          </w:tcPr>
          <w:p w:rsidR="006A1033" w:rsidRPr="00601468" w:rsidRDefault="006A1033" w:rsidP="00155AA6">
            <w:r w:rsidRPr="00601468">
              <w:t>major weaknesses</w:t>
            </w:r>
          </w:p>
        </w:tc>
      </w:tr>
    </w:tbl>
    <w:p w:rsidR="006A1033" w:rsidRDefault="006A1033" w:rsidP="006A1033">
      <w:pPr>
        <w:rPr>
          <w:color w:val="595959"/>
        </w:rPr>
      </w:pPr>
    </w:p>
    <w:p w:rsidR="006A1033" w:rsidRDefault="006A1033" w:rsidP="006A1033">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A1033" w:rsidRPr="00B3239A" w:rsidTr="00155AA6">
        <w:tc>
          <w:tcPr>
            <w:tcW w:w="10065" w:type="dxa"/>
            <w:shd w:val="clear" w:color="auto" w:fill="EEECE1"/>
          </w:tcPr>
          <w:p w:rsidR="006A1033" w:rsidRPr="00601468" w:rsidRDefault="006A1033" w:rsidP="00155AA6">
            <w:pPr>
              <w:spacing w:before="60" w:after="60"/>
              <w:rPr>
                <w:b/>
                <w:color w:val="1F497D"/>
              </w:rPr>
            </w:pPr>
            <w:r w:rsidRPr="00B3239A">
              <w:rPr>
                <w:b/>
                <w:color w:val="1F497D"/>
              </w:rPr>
              <w:t>Capacity for c</w:t>
            </w:r>
            <w:r>
              <w:rPr>
                <w:b/>
                <w:color w:val="1F497D"/>
              </w:rPr>
              <w:t>ontinuous improvement statement</w:t>
            </w:r>
          </w:p>
        </w:tc>
      </w:tr>
      <w:tr w:rsidR="006A1033" w:rsidRPr="00B3239A" w:rsidTr="00155AA6">
        <w:trPr>
          <w:trHeight w:val="6490"/>
        </w:trPr>
        <w:tc>
          <w:tcPr>
            <w:tcW w:w="10065" w:type="dxa"/>
            <w:shd w:val="clear" w:color="auto" w:fill="auto"/>
          </w:tcPr>
          <w:p w:rsidR="006A1033" w:rsidRPr="00B3239A" w:rsidRDefault="006A1033" w:rsidP="00155AA6">
            <w:pPr>
              <w:rPr>
                <w:b/>
                <w:szCs w:val="24"/>
              </w:rPr>
            </w:pPr>
          </w:p>
          <w:p w:rsidR="006A1033" w:rsidRPr="00B3239A" w:rsidRDefault="006A1033" w:rsidP="00155AA6">
            <w:pPr>
              <w:rPr>
                <w:sz w:val="22"/>
              </w:rPr>
            </w:pPr>
          </w:p>
        </w:tc>
      </w:tr>
    </w:tbl>
    <w:p w:rsidR="006A1033" w:rsidRDefault="006A1033" w:rsidP="006A1033"/>
    <w:p w:rsidR="006A1033" w:rsidRDefault="006A1033" w:rsidP="006A1033">
      <w:pPr>
        <w:rPr>
          <w:rFonts w:cs="Arial"/>
        </w:rPr>
        <w:sectPr w:rsidR="006A1033" w:rsidSect="00155AA6">
          <w:headerReference w:type="default" r:id="rId9"/>
          <w:pgSz w:w="11906" w:h="16838"/>
          <w:pgMar w:top="1440" w:right="566" w:bottom="426" w:left="1440" w:header="708" w:footer="708" w:gutter="0"/>
          <w:cols w:space="708"/>
          <w:docGrid w:linePitch="360"/>
        </w:sectPr>
      </w:pPr>
    </w:p>
    <w:p w:rsidR="006A1033"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r w:rsidRPr="00147A0F">
        <w:rPr>
          <w:rFonts w:cs="Arial"/>
          <w:b/>
          <w:color w:val="3366FF"/>
          <w:sz w:val="52"/>
          <w:szCs w:val="52"/>
        </w:rPr>
        <w:t>IMPROVEMENT PLAN 2017-2018</w:t>
      </w:r>
    </w:p>
    <w:p w:rsidR="006A1033" w:rsidRPr="00147A0F" w:rsidRDefault="006A1033" w:rsidP="006A1033">
      <w:pPr>
        <w:jc w:val="center"/>
        <w:rPr>
          <w:rFonts w:cs="Arial"/>
          <w:b/>
          <w:color w:val="3366FF"/>
          <w:sz w:val="52"/>
          <w:szCs w:val="52"/>
        </w:rPr>
      </w:pPr>
    </w:p>
    <w:p w:rsidR="006A1033" w:rsidRPr="00D37B1D" w:rsidRDefault="006A1033" w:rsidP="006A1033">
      <w:pPr>
        <w:jc w:val="center"/>
        <w:rPr>
          <w:rFonts w:cs="Arial"/>
          <w:b/>
          <w:color w:val="D9D9D9" w:themeColor="background1" w:themeShade="D9"/>
          <w:sz w:val="52"/>
          <w:szCs w:val="52"/>
        </w:rPr>
      </w:pPr>
      <w:r w:rsidRPr="00D37B1D">
        <w:rPr>
          <w:rFonts w:cs="Arial"/>
          <w:b/>
          <w:color w:val="D9D9D9" w:themeColor="background1" w:themeShade="D9"/>
          <w:sz w:val="52"/>
          <w:szCs w:val="52"/>
        </w:rPr>
        <w:t xml:space="preserve">Insert School Name </w:t>
      </w: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r>
        <w:rPr>
          <w:noProof/>
          <w:lang w:eastAsia="en-GB"/>
        </w:rPr>
        <w:drawing>
          <wp:anchor distT="0" distB="0" distL="114300" distR="114300" simplePos="0" relativeHeight="251659264" behindDoc="0" locked="0" layoutInCell="1" allowOverlap="1" wp14:anchorId="565282C9" wp14:editId="36704C7C">
            <wp:simplePos x="0" y="0"/>
            <wp:positionH relativeFrom="column">
              <wp:posOffset>1562735</wp:posOffset>
            </wp:positionH>
            <wp:positionV relativeFrom="paragraph">
              <wp:posOffset>250825</wp:posOffset>
            </wp:positionV>
            <wp:extent cx="5543550" cy="2447925"/>
            <wp:effectExtent l="0" t="0" r="0" b="9525"/>
            <wp:wrapSquare wrapText="bothSides"/>
            <wp:docPr id="22" name="Picture 22" descr="http://www.aberdeencity.gov.uk/web/MultimediaFiles/RSZ_SHANN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RSZ_SHANNARI.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435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Pr="00147A0F" w:rsidRDefault="006A1033" w:rsidP="006A1033">
      <w:pPr>
        <w:jc w:val="center"/>
        <w:rPr>
          <w:rFonts w:cs="Arial"/>
          <w:b/>
          <w:color w:val="3366FF"/>
          <w:sz w:val="52"/>
          <w:szCs w:val="52"/>
        </w:rPr>
      </w:pPr>
    </w:p>
    <w:p w:rsidR="006A1033" w:rsidRDefault="006A1033" w:rsidP="006A1033">
      <w:pPr>
        <w:jc w:val="center"/>
        <w:rPr>
          <w:rFonts w:ascii="Century Gothic" w:hAnsi="Century Gothic" w:cs="Calibri"/>
          <w:b/>
          <w:color w:val="3366FF"/>
          <w:sz w:val="32"/>
          <w:szCs w:val="32"/>
        </w:rPr>
      </w:pPr>
    </w:p>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 w:rsidR="006A1033" w:rsidRDefault="006A1033" w:rsidP="006A1033">
      <w:pPr>
        <w:spacing w:after="200" w:line="276" w:lineRule="auto"/>
        <w:rPr>
          <w:b/>
          <w:sz w:val="28"/>
          <w:szCs w:val="28"/>
        </w:rPr>
      </w:pPr>
      <w:r>
        <w:rPr>
          <w:b/>
          <w:sz w:val="28"/>
          <w:szCs w:val="28"/>
        </w:rPr>
        <w:br w:type="page"/>
      </w:r>
    </w:p>
    <w:p w:rsidR="006A1033" w:rsidRPr="00D37B1D" w:rsidRDefault="006A1033" w:rsidP="006A1033">
      <w:pPr>
        <w:rPr>
          <w:b/>
          <w:sz w:val="28"/>
          <w:szCs w:val="28"/>
        </w:rPr>
      </w:pPr>
      <w:r w:rsidRPr="00D37B1D">
        <w:rPr>
          <w:b/>
          <w:sz w:val="28"/>
          <w:szCs w:val="28"/>
        </w:rPr>
        <w:t>PART TWO: School Improvement Plan 2017-2018</w:t>
      </w:r>
    </w:p>
    <w:p w:rsidR="006A1033" w:rsidRDefault="006A1033" w:rsidP="006A1033">
      <w:pPr>
        <w:rPr>
          <w:b/>
          <w:szCs w:val="24"/>
        </w:rPr>
      </w:pPr>
      <w:r w:rsidRPr="00D37B1D">
        <w:rPr>
          <w:b/>
          <w:szCs w:val="24"/>
        </w:rPr>
        <w:t xml:space="preserve">Key Priorities informing Improvement Planning - National, Local and School 2017-2018 </w:t>
      </w:r>
    </w:p>
    <w:p w:rsidR="006A1033" w:rsidRPr="00AB4BAE" w:rsidRDefault="006A1033" w:rsidP="006A1033">
      <w:pPr>
        <w:rPr>
          <w:b/>
          <w:sz w:val="16"/>
          <w:szCs w:val="1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98"/>
        <w:gridCol w:w="5733"/>
      </w:tblGrid>
      <w:tr w:rsidR="006A1033" w:rsidRPr="00920BB0" w:rsidTr="00155AA6">
        <w:tc>
          <w:tcPr>
            <w:tcW w:w="3120" w:type="dxa"/>
            <w:shd w:val="clear" w:color="auto" w:fill="EEECE1"/>
          </w:tcPr>
          <w:p w:rsidR="006A1033" w:rsidRPr="00F233E3" w:rsidRDefault="006A1033" w:rsidP="00155AA6">
            <w:pPr>
              <w:spacing w:before="60" w:after="60"/>
              <w:jc w:val="center"/>
              <w:rPr>
                <w:rFonts w:cs="Arial"/>
                <w:b/>
                <w:bCs/>
                <w:color w:val="1F497D"/>
                <w:szCs w:val="24"/>
              </w:rPr>
            </w:pPr>
            <w:r w:rsidRPr="00F233E3">
              <w:rPr>
                <w:rFonts w:cs="Arial"/>
                <w:b/>
                <w:bCs/>
                <w:color w:val="1F497D"/>
                <w:szCs w:val="24"/>
              </w:rPr>
              <w:t>National Priorities</w:t>
            </w:r>
          </w:p>
        </w:tc>
        <w:tc>
          <w:tcPr>
            <w:tcW w:w="6598" w:type="dxa"/>
            <w:shd w:val="clear" w:color="auto" w:fill="EEECE1"/>
          </w:tcPr>
          <w:p w:rsidR="006A1033" w:rsidRPr="00F233E3" w:rsidRDefault="006A1033" w:rsidP="00155AA6">
            <w:pPr>
              <w:spacing w:before="60" w:after="60"/>
              <w:ind w:left="360"/>
              <w:jc w:val="center"/>
              <w:rPr>
                <w:rFonts w:cs="Arial"/>
                <w:b/>
                <w:bCs/>
                <w:color w:val="1F497D"/>
                <w:szCs w:val="24"/>
              </w:rPr>
            </w:pPr>
            <w:r w:rsidRPr="00F233E3">
              <w:rPr>
                <w:rFonts w:cs="Arial"/>
                <w:b/>
                <w:bCs/>
                <w:color w:val="1F497D"/>
                <w:szCs w:val="24"/>
              </w:rPr>
              <w:t>ECS Themes</w:t>
            </w:r>
          </w:p>
        </w:tc>
        <w:tc>
          <w:tcPr>
            <w:tcW w:w="5733" w:type="dxa"/>
            <w:shd w:val="clear" w:color="auto" w:fill="EEECE1"/>
          </w:tcPr>
          <w:p w:rsidR="006A1033" w:rsidRPr="00F233E3" w:rsidRDefault="006A1033" w:rsidP="00155AA6">
            <w:pPr>
              <w:spacing w:before="60" w:after="60"/>
              <w:ind w:left="360"/>
              <w:jc w:val="center"/>
              <w:rPr>
                <w:rFonts w:cs="Arial"/>
                <w:b/>
                <w:bCs/>
                <w:color w:val="1F497D"/>
                <w:szCs w:val="24"/>
              </w:rPr>
            </w:pPr>
            <w:r w:rsidRPr="00F233E3">
              <w:rPr>
                <w:rFonts w:cs="Arial"/>
                <w:b/>
                <w:bCs/>
                <w:color w:val="1F497D"/>
                <w:szCs w:val="24"/>
              </w:rPr>
              <w:t>School Improvement Plan Priorities</w:t>
            </w:r>
          </w:p>
        </w:tc>
      </w:tr>
      <w:tr w:rsidR="006A1033" w:rsidRPr="00920BB0" w:rsidTr="00155AA6">
        <w:trPr>
          <w:trHeight w:val="1857"/>
        </w:trPr>
        <w:tc>
          <w:tcPr>
            <w:tcW w:w="3120" w:type="dxa"/>
          </w:tcPr>
          <w:p w:rsidR="006A1033" w:rsidRPr="005A4154" w:rsidRDefault="006A1033" w:rsidP="00155AA6">
            <w:pPr>
              <w:spacing w:before="60"/>
              <w:jc w:val="right"/>
              <w:rPr>
                <w:rFonts w:cs="Arial"/>
                <w:b/>
                <w:bCs/>
                <w:sz w:val="20"/>
                <w:szCs w:val="20"/>
              </w:rPr>
            </w:pPr>
            <w:r w:rsidRPr="005A4154">
              <w:rPr>
                <w:rFonts w:cs="Arial"/>
                <w:b/>
                <w:bCs/>
                <w:sz w:val="20"/>
                <w:szCs w:val="20"/>
              </w:rPr>
              <w:t>Cross Cutting Themes</w:t>
            </w:r>
          </w:p>
        </w:tc>
        <w:tc>
          <w:tcPr>
            <w:tcW w:w="6598" w:type="dxa"/>
          </w:tcPr>
          <w:p w:rsidR="006A1033" w:rsidRPr="005A4154" w:rsidRDefault="006A1033" w:rsidP="004B2475">
            <w:pPr>
              <w:pStyle w:val="ListParagraph"/>
              <w:numPr>
                <w:ilvl w:val="0"/>
                <w:numId w:val="3"/>
              </w:numPr>
              <w:spacing w:before="60"/>
              <w:ind w:left="316" w:hanging="316"/>
              <w:rPr>
                <w:rFonts w:cs="Arial"/>
                <w:sz w:val="20"/>
                <w:szCs w:val="20"/>
              </w:rPr>
            </w:pPr>
            <w:r w:rsidRPr="005A4154">
              <w:rPr>
                <w:rFonts w:cs="Arial"/>
                <w:sz w:val="20"/>
                <w:szCs w:val="20"/>
              </w:rPr>
              <w:t>Expansion of early years in line with Scottish Government advice</w:t>
            </w: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Continue supporting the development of inclusive practices.</w:t>
            </w: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Continued strategic rollout of Google classroom</w:t>
            </w:r>
          </w:p>
          <w:p w:rsidR="006A1033" w:rsidRPr="005A4154" w:rsidRDefault="006A1033" w:rsidP="00155AA6">
            <w:pPr>
              <w:spacing w:before="60"/>
              <w:ind w:left="316" w:hanging="316"/>
              <w:rPr>
                <w:rFonts w:cs="Arial"/>
                <w:sz w:val="20"/>
                <w:szCs w:val="20"/>
              </w:rPr>
            </w:pPr>
          </w:p>
          <w:p w:rsidR="006A1033" w:rsidRPr="005A4154" w:rsidRDefault="006A1033" w:rsidP="00155AA6">
            <w:pPr>
              <w:pStyle w:val="ListParagraph"/>
              <w:spacing w:before="60"/>
              <w:ind w:left="316" w:hanging="316"/>
              <w:rPr>
                <w:rFonts w:cs="Arial"/>
                <w:b/>
                <w:sz w:val="20"/>
                <w:szCs w:val="20"/>
              </w:rPr>
            </w:pPr>
            <w:r w:rsidRPr="005A4154">
              <w:rPr>
                <w:rFonts w:cs="Arial"/>
                <w:b/>
                <w:sz w:val="20"/>
                <w:szCs w:val="20"/>
              </w:rPr>
              <w:t>Please note</w:t>
            </w:r>
          </w:p>
          <w:p w:rsidR="006A1033" w:rsidRPr="005A4154" w:rsidRDefault="006A1033" w:rsidP="004B2475">
            <w:pPr>
              <w:pStyle w:val="ListParagraph"/>
              <w:numPr>
                <w:ilvl w:val="0"/>
                <w:numId w:val="13"/>
              </w:numPr>
              <w:spacing w:before="60"/>
              <w:ind w:left="316" w:hanging="316"/>
              <w:rPr>
                <w:rFonts w:cs="Arial"/>
                <w:sz w:val="20"/>
                <w:szCs w:val="20"/>
              </w:rPr>
            </w:pPr>
            <w:r w:rsidRPr="005A4154">
              <w:rPr>
                <w:rFonts w:cs="Arial"/>
                <w:sz w:val="20"/>
                <w:szCs w:val="20"/>
              </w:rPr>
              <w:t>1+2 Roll out of programme to primary 4 and 5.</w:t>
            </w:r>
          </w:p>
          <w:p w:rsidR="006A1033" w:rsidRPr="005A4154" w:rsidRDefault="006A1033" w:rsidP="004B2475">
            <w:pPr>
              <w:pStyle w:val="ListParagraph"/>
              <w:numPr>
                <w:ilvl w:val="0"/>
                <w:numId w:val="13"/>
              </w:numPr>
              <w:spacing w:before="60"/>
              <w:ind w:left="316" w:hanging="316"/>
              <w:rPr>
                <w:rFonts w:cs="Arial"/>
                <w:sz w:val="20"/>
                <w:szCs w:val="20"/>
              </w:rPr>
            </w:pPr>
            <w:r w:rsidRPr="005A4154">
              <w:rPr>
                <w:rFonts w:cs="Arial"/>
                <w:sz w:val="20"/>
                <w:szCs w:val="20"/>
              </w:rPr>
              <w:t>Locality plans and emerging partnership forum plans</w:t>
            </w:r>
          </w:p>
        </w:tc>
        <w:tc>
          <w:tcPr>
            <w:tcW w:w="5733" w:type="dxa"/>
          </w:tcPr>
          <w:p w:rsidR="006A1033" w:rsidRPr="005A4154" w:rsidRDefault="006A1033" w:rsidP="00155AA6">
            <w:pPr>
              <w:spacing w:before="60"/>
              <w:rPr>
                <w:rFonts w:cs="Arial"/>
                <w:b/>
                <w:bCs/>
                <w:sz w:val="20"/>
                <w:szCs w:val="20"/>
              </w:rPr>
            </w:pPr>
          </w:p>
        </w:tc>
      </w:tr>
      <w:tr w:rsidR="006A1033" w:rsidRPr="00920BB0" w:rsidTr="00155AA6">
        <w:trPr>
          <w:trHeight w:val="1385"/>
        </w:trPr>
        <w:tc>
          <w:tcPr>
            <w:tcW w:w="3120" w:type="dxa"/>
          </w:tcPr>
          <w:p w:rsidR="006A1033" w:rsidRPr="00D37B1D" w:rsidRDefault="006A1033" w:rsidP="00155AA6">
            <w:pPr>
              <w:spacing w:before="60"/>
              <w:jc w:val="right"/>
              <w:rPr>
                <w:rFonts w:cs="Arial"/>
                <w:b/>
                <w:sz w:val="20"/>
                <w:szCs w:val="20"/>
              </w:rPr>
            </w:pPr>
            <w:r w:rsidRPr="00D37B1D">
              <w:rPr>
                <w:rFonts w:cs="Arial"/>
                <w:b/>
                <w:bCs/>
                <w:sz w:val="20"/>
                <w:szCs w:val="20"/>
              </w:rPr>
              <w:t>NIF Priority 1:</w:t>
            </w:r>
          </w:p>
          <w:p w:rsidR="006A1033" w:rsidRPr="00D37B1D" w:rsidRDefault="006A1033" w:rsidP="00155AA6">
            <w:pPr>
              <w:spacing w:before="60"/>
              <w:jc w:val="right"/>
              <w:rPr>
                <w:rFonts w:cs="Arial"/>
                <w:b/>
                <w:bCs/>
                <w:sz w:val="20"/>
                <w:szCs w:val="20"/>
              </w:rPr>
            </w:pPr>
            <w:r w:rsidRPr="00D37B1D">
              <w:rPr>
                <w:rStyle w:val="A3"/>
                <w:rFonts w:cs="Arial"/>
                <w:b w:val="0"/>
                <w:sz w:val="20"/>
                <w:szCs w:val="20"/>
              </w:rPr>
              <w:t>Improvement in attainment, particularly in literacy and numeracy</w:t>
            </w:r>
          </w:p>
        </w:tc>
        <w:tc>
          <w:tcPr>
            <w:tcW w:w="6598" w:type="dxa"/>
          </w:tcPr>
          <w:p w:rsidR="006A1033" w:rsidRPr="00D37B1D" w:rsidRDefault="006A1033" w:rsidP="00155AA6">
            <w:pPr>
              <w:pStyle w:val="ListParagraph"/>
              <w:spacing w:before="60"/>
              <w:ind w:left="316" w:hanging="316"/>
              <w:rPr>
                <w:rFonts w:cs="Arial"/>
                <w:b/>
                <w:bCs/>
                <w:sz w:val="20"/>
                <w:szCs w:val="20"/>
              </w:rPr>
            </w:pPr>
            <w:r w:rsidRPr="005A4154">
              <w:rPr>
                <w:rFonts w:cs="Arial"/>
                <w:b/>
                <w:bCs/>
                <w:sz w:val="20"/>
                <w:szCs w:val="20"/>
              </w:rPr>
              <w:t>Improvement in Attainment: Literacy and Numeracy</w:t>
            </w:r>
          </w:p>
          <w:p w:rsidR="006A1033" w:rsidRPr="007178D7"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ACC strategy advice and guidance on developing literacy and numeracy</w:t>
            </w:r>
          </w:p>
        </w:tc>
        <w:tc>
          <w:tcPr>
            <w:tcW w:w="5733" w:type="dxa"/>
          </w:tcPr>
          <w:p w:rsidR="006A1033" w:rsidRPr="005A4154" w:rsidRDefault="006A1033" w:rsidP="00155AA6">
            <w:pPr>
              <w:spacing w:before="60"/>
              <w:rPr>
                <w:rFonts w:cs="Arial"/>
                <w:b/>
                <w:bCs/>
                <w:sz w:val="20"/>
                <w:szCs w:val="20"/>
              </w:rPr>
            </w:pPr>
            <w:r>
              <w:rPr>
                <w:rFonts w:cs="Arial"/>
                <w:b/>
                <w:bCs/>
                <w:sz w:val="20"/>
                <w:szCs w:val="20"/>
              </w:rPr>
              <w:t xml:space="preserve">School Improvement Priority </w:t>
            </w:r>
            <w:r w:rsidRPr="005A4154">
              <w:rPr>
                <w:rFonts w:cs="Arial"/>
                <w:b/>
                <w:bCs/>
                <w:sz w:val="20"/>
                <w:szCs w:val="20"/>
              </w:rPr>
              <w:t>1</w:t>
            </w:r>
          </w:p>
          <w:p w:rsidR="006A1033" w:rsidRPr="0088720C" w:rsidRDefault="006A1033" w:rsidP="00155AA6">
            <w:pPr>
              <w:spacing w:before="60"/>
              <w:rPr>
                <w:rFonts w:cs="Arial"/>
                <w:sz w:val="20"/>
                <w:szCs w:val="20"/>
              </w:rPr>
            </w:pPr>
          </w:p>
        </w:tc>
      </w:tr>
      <w:tr w:rsidR="006A1033" w:rsidRPr="00920BB0" w:rsidTr="00155AA6">
        <w:trPr>
          <w:trHeight w:val="1857"/>
        </w:trPr>
        <w:tc>
          <w:tcPr>
            <w:tcW w:w="3120" w:type="dxa"/>
          </w:tcPr>
          <w:p w:rsidR="006A1033" w:rsidRPr="005A4154" w:rsidRDefault="006A1033" w:rsidP="00155AA6">
            <w:pPr>
              <w:spacing w:before="60"/>
              <w:jc w:val="right"/>
              <w:rPr>
                <w:rFonts w:cs="Arial"/>
                <w:sz w:val="20"/>
                <w:szCs w:val="20"/>
              </w:rPr>
            </w:pPr>
            <w:r w:rsidRPr="005A4154">
              <w:rPr>
                <w:rFonts w:cs="Arial"/>
                <w:b/>
                <w:bCs/>
                <w:sz w:val="20"/>
                <w:szCs w:val="20"/>
              </w:rPr>
              <w:t>NIF Priority 2</w:t>
            </w:r>
            <w:r>
              <w:rPr>
                <w:rFonts w:cs="Arial"/>
                <w:sz w:val="20"/>
                <w:szCs w:val="20"/>
              </w:rPr>
              <w:t>:</w:t>
            </w:r>
          </w:p>
          <w:p w:rsidR="006A1033" w:rsidRPr="007178D7" w:rsidRDefault="006A1033" w:rsidP="00155AA6">
            <w:pPr>
              <w:spacing w:before="60"/>
              <w:jc w:val="right"/>
              <w:rPr>
                <w:rFonts w:cs="Arial"/>
                <w:color w:val="000000"/>
                <w:sz w:val="20"/>
                <w:szCs w:val="20"/>
              </w:rPr>
            </w:pPr>
            <w:r w:rsidRPr="00D37B1D">
              <w:rPr>
                <w:rStyle w:val="A3"/>
                <w:rFonts w:cs="Arial"/>
                <w:b w:val="0"/>
                <w:sz w:val="20"/>
                <w:szCs w:val="20"/>
              </w:rPr>
              <w:t>Closing the attainment gap between the most and least disadvantaged children</w:t>
            </w:r>
            <w:r w:rsidRPr="005A4154">
              <w:rPr>
                <w:rStyle w:val="A3"/>
                <w:rFonts w:cs="Arial"/>
                <w:sz w:val="20"/>
                <w:szCs w:val="20"/>
              </w:rPr>
              <w:t>.</w:t>
            </w:r>
          </w:p>
        </w:tc>
        <w:tc>
          <w:tcPr>
            <w:tcW w:w="6598" w:type="dxa"/>
          </w:tcPr>
          <w:p w:rsidR="006A1033" w:rsidRPr="00D37B1D" w:rsidRDefault="006A1033" w:rsidP="00155AA6">
            <w:pPr>
              <w:spacing w:before="60"/>
              <w:ind w:left="316" w:hanging="316"/>
              <w:rPr>
                <w:rFonts w:cs="Arial"/>
                <w:b/>
                <w:bCs/>
                <w:sz w:val="20"/>
                <w:szCs w:val="20"/>
              </w:rPr>
            </w:pPr>
            <w:r w:rsidRPr="005A4154">
              <w:rPr>
                <w:rFonts w:cs="Arial"/>
                <w:b/>
                <w:bCs/>
                <w:sz w:val="20"/>
                <w:szCs w:val="20"/>
              </w:rPr>
              <w:t>Closing the attainment gap</w:t>
            </w: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Effective use of data to inform PEF priorities</w:t>
            </w: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Continued rollout of GIRFEC including the Implementation of partnership forums</w:t>
            </w: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Establish forums for sharing best practice</w:t>
            </w: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Continue to develop effective assessment and moderation practices</w:t>
            </w:r>
          </w:p>
          <w:p w:rsidR="006A1033" w:rsidRPr="007178D7"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Parental engagement strategy</w:t>
            </w:r>
          </w:p>
        </w:tc>
        <w:tc>
          <w:tcPr>
            <w:tcW w:w="5733" w:type="dxa"/>
          </w:tcPr>
          <w:p w:rsidR="006A1033" w:rsidRPr="005A4154" w:rsidRDefault="006A1033" w:rsidP="00155AA6">
            <w:pPr>
              <w:spacing w:before="60"/>
              <w:rPr>
                <w:rFonts w:cs="Arial"/>
                <w:b/>
                <w:bCs/>
                <w:sz w:val="20"/>
                <w:szCs w:val="20"/>
              </w:rPr>
            </w:pPr>
            <w:r>
              <w:rPr>
                <w:rFonts w:cs="Arial"/>
                <w:b/>
                <w:bCs/>
                <w:sz w:val="20"/>
                <w:szCs w:val="20"/>
              </w:rPr>
              <w:t>School Improvement Priority</w:t>
            </w:r>
            <w:r w:rsidRPr="005A4154">
              <w:rPr>
                <w:rFonts w:cs="Arial"/>
                <w:b/>
                <w:bCs/>
                <w:sz w:val="20"/>
                <w:szCs w:val="20"/>
              </w:rPr>
              <w:t xml:space="preserve"> 2</w:t>
            </w:r>
          </w:p>
          <w:p w:rsidR="006A1033" w:rsidRPr="0088720C" w:rsidRDefault="006A1033" w:rsidP="00155AA6">
            <w:pPr>
              <w:spacing w:before="60"/>
              <w:rPr>
                <w:rFonts w:cs="Arial"/>
                <w:sz w:val="20"/>
                <w:szCs w:val="20"/>
              </w:rPr>
            </w:pPr>
          </w:p>
        </w:tc>
      </w:tr>
      <w:tr w:rsidR="006A1033" w:rsidRPr="00920BB0" w:rsidTr="00155AA6">
        <w:trPr>
          <w:trHeight w:val="1529"/>
        </w:trPr>
        <w:tc>
          <w:tcPr>
            <w:tcW w:w="3120" w:type="dxa"/>
          </w:tcPr>
          <w:p w:rsidR="006A1033" w:rsidRPr="005A4154" w:rsidRDefault="006A1033" w:rsidP="00155AA6">
            <w:pPr>
              <w:spacing w:before="60"/>
              <w:jc w:val="right"/>
              <w:rPr>
                <w:rFonts w:cs="Arial"/>
                <w:b/>
                <w:bCs/>
                <w:sz w:val="20"/>
                <w:szCs w:val="20"/>
              </w:rPr>
            </w:pPr>
            <w:r>
              <w:rPr>
                <w:rFonts w:cs="Arial"/>
                <w:b/>
                <w:bCs/>
                <w:sz w:val="20"/>
                <w:szCs w:val="20"/>
              </w:rPr>
              <w:t>NIF Priority 3:</w:t>
            </w:r>
          </w:p>
          <w:p w:rsidR="006A1033" w:rsidRPr="00D37B1D" w:rsidRDefault="006A1033" w:rsidP="00155AA6">
            <w:pPr>
              <w:spacing w:before="60"/>
              <w:jc w:val="right"/>
              <w:rPr>
                <w:rFonts w:cs="Arial"/>
                <w:b/>
                <w:bCs/>
                <w:color w:val="000000"/>
                <w:sz w:val="20"/>
                <w:szCs w:val="20"/>
              </w:rPr>
            </w:pPr>
            <w:r w:rsidRPr="00D37B1D">
              <w:rPr>
                <w:rStyle w:val="A3"/>
                <w:rFonts w:cs="Arial"/>
                <w:b w:val="0"/>
                <w:sz w:val="20"/>
                <w:szCs w:val="20"/>
              </w:rPr>
              <w:t>Improvement in children and young people’s health and wellbeing.</w:t>
            </w:r>
          </w:p>
        </w:tc>
        <w:tc>
          <w:tcPr>
            <w:tcW w:w="6598" w:type="dxa"/>
          </w:tcPr>
          <w:p w:rsidR="006A1033" w:rsidRPr="005A4154" w:rsidRDefault="006A1033" w:rsidP="00155AA6">
            <w:pPr>
              <w:spacing w:before="60"/>
              <w:ind w:left="316" w:hanging="316"/>
              <w:rPr>
                <w:rFonts w:cs="Arial"/>
                <w:b/>
                <w:bCs/>
                <w:sz w:val="20"/>
                <w:szCs w:val="20"/>
              </w:rPr>
            </w:pPr>
            <w:r w:rsidRPr="005A4154">
              <w:rPr>
                <w:rFonts w:cs="Arial"/>
                <w:b/>
                <w:bCs/>
                <w:sz w:val="20"/>
                <w:szCs w:val="20"/>
              </w:rPr>
              <w:t>Communities Experiencing Socio-Economic Disadvantage</w:t>
            </w:r>
          </w:p>
          <w:p w:rsidR="006A1033" w:rsidRPr="005A4154" w:rsidRDefault="006A1033" w:rsidP="00155AA6">
            <w:pPr>
              <w:spacing w:before="60"/>
              <w:ind w:left="316" w:hanging="316"/>
              <w:rPr>
                <w:rFonts w:cs="Arial"/>
                <w:sz w:val="20"/>
                <w:szCs w:val="20"/>
              </w:rPr>
            </w:pP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Poverty Proofing Schools</w:t>
            </w:r>
          </w:p>
          <w:p w:rsidR="006A1033" w:rsidRPr="007178D7"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Improve support with children and young people with mental health needs</w:t>
            </w:r>
          </w:p>
        </w:tc>
        <w:tc>
          <w:tcPr>
            <w:tcW w:w="5733" w:type="dxa"/>
          </w:tcPr>
          <w:p w:rsidR="006A1033" w:rsidRPr="005A4154" w:rsidRDefault="006A1033" w:rsidP="00155AA6">
            <w:pPr>
              <w:spacing w:before="60"/>
              <w:rPr>
                <w:rFonts w:cs="Arial"/>
                <w:b/>
                <w:bCs/>
                <w:sz w:val="20"/>
                <w:szCs w:val="20"/>
              </w:rPr>
            </w:pPr>
            <w:r>
              <w:rPr>
                <w:rFonts w:cs="Arial"/>
                <w:b/>
                <w:bCs/>
                <w:sz w:val="20"/>
                <w:szCs w:val="20"/>
              </w:rPr>
              <w:t>School Improvement Priority</w:t>
            </w:r>
            <w:r w:rsidRPr="005A4154">
              <w:rPr>
                <w:rFonts w:cs="Arial"/>
                <w:b/>
                <w:bCs/>
                <w:sz w:val="20"/>
                <w:szCs w:val="20"/>
              </w:rPr>
              <w:t xml:space="preserve"> 3</w:t>
            </w:r>
          </w:p>
          <w:p w:rsidR="006A1033" w:rsidRPr="005A4154" w:rsidRDefault="006A1033" w:rsidP="00155AA6">
            <w:pPr>
              <w:spacing w:before="60"/>
              <w:rPr>
                <w:rFonts w:cs="Arial"/>
                <w:sz w:val="20"/>
                <w:szCs w:val="20"/>
              </w:rPr>
            </w:pPr>
          </w:p>
        </w:tc>
      </w:tr>
      <w:tr w:rsidR="006A1033" w:rsidRPr="00920BB0" w:rsidTr="00155AA6">
        <w:trPr>
          <w:trHeight w:val="1426"/>
        </w:trPr>
        <w:tc>
          <w:tcPr>
            <w:tcW w:w="3120" w:type="dxa"/>
          </w:tcPr>
          <w:p w:rsidR="006A1033" w:rsidRPr="005A4154" w:rsidRDefault="006A1033" w:rsidP="00155AA6">
            <w:pPr>
              <w:spacing w:before="60"/>
              <w:jc w:val="right"/>
              <w:rPr>
                <w:rFonts w:cs="Arial"/>
                <w:b/>
                <w:bCs/>
                <w:sz w:val="20"/>
                <w:szCs w:val="20"/>
              </w:rPr>
            </w:pPr>
            <w:r>
              <w:rPr>
                <w:rFonts w:cs="Arial"/>
                <w:b/>
                <w:bCs/>
                <w:sz w:val="20"/>
                <w:szCs w:val="20"/>
              </w:rPr>
              <w:t>NIF Priority 4:</w:t>
            </w:r>
          </w:p>
          <w:p w:rsidR="006A1033" w:rsidRPr="00D37B1D" w:rsidRDefault="006A1033" w:rsidP="00155AA6">
            <w:pPr>
              <w:spacing w:before="60"/>
              <w:jc w:val="right"/>
              <w:rPr>
                <w:rFonts w:cs="Arial"/>
                <w:b/>
                <w:bCs/>
                <w:color w:val="000000"/>
                <w:sz w:val="20"/>
                <w:szCs w:val="20"/>
              </w:rPr>
            </w:pPr>
            <w:r w:rsidRPr="00D37B1D">
              <w:rPr>
                <w:rStyle w:val="A3"/>
                <w:rFonts w:cs="Arial"/>
                <w:b w:val="0"/>
                <w:sz w:val="20"/>
                <w:szCs w:val="20"/>
              </w:rPr>
              <w:t>Improvement in employability skills and sustained, positive school-leaver destinations for all young people.</w:t>
            </w:r>
          </w:p>
        </w:tc>
        <w:tc>
          <w:tcPr>
            <w:tcW w:w="6598" w:type="dxa"/>
          </w:tcPr>
          <w:p w:rsidR="006A1033" w:rsidRPr="005A4154" w:rsidRDefault="006A1033" w:rsidP="00155AA6">
            <w:pPr>
              <w:spacing w:before="60"/>
              <w:ind w:left="316" w:hanging="316"/>
              <w:rPr>
                <w:rFonts w:cs="Arial"/>
                <w:b/>
                <w:bCs/>
                <w:sz w:val="20"/>
                <w:szCs w:val="20"/>
              </w:rPr>
            </w:pPr>
            <w:r w:rsidRPr="005A4154">
              <w:rPr>
                <w:rFonts w:cs="Arial"/>
                <w:b/>
                <w:bCs/>
                <w:sz w:val="20"/>
                <w:szCs w:val="20"/>
              </w:rPr>
              <w:t>Developing the Young Workforce</w:t>
            </w:r>
          </w:p>
          <w:p w:rsidR="006A1033" w:rsidRPr="005A4154" w:rsidRDefault="006A1033" w:rsidP="004B2475">
            <w:pPr>
              <w:pStyle w:val="ListParagraph"/>
              <w:numPr>
                <w:ilvl w:val="0"/>
                <w:numId w:val="9"/>
              </w:numPr>
              <w:spacing w:before="60"/>
              <w:ind w:left="316" w:hanging="316"/>
              <w:rPr>
                <w:rFonts w:cs="Arial"/>
                <w:sz w:val="20"/>
                <w:szCs w:val="20"/>
              </w:rPr>
            </w:pPr>
            <w:r w:rsidRPr="005A4154">
              <w:rPr>
                <w:rFonts w:cs="Arial"/>
                <w:sz w:val="20"/>
                <w:szCs w:val="20"/>
              </w:rPr>
              <w:t>Development and implementation of Developing Young Workforce Strategy</w:t>
            </w:r>
          </w:p>
          <w:p w:rsidR="006A1033" w:rsidRPr="005A4154" w:rsidRDefault="006A1033" w:rsidP="00155AA6">
            <w:pPr>
              <w:spacing w:before="60"/>
              <w:ind w:left="316" w:hanging="316"/>
              <w:rPr>
                <w:rFonts w:cs="Arial"/>
                <w:sz w:val="20"/>
                <w:szCs w:val="20"/>
              </w:rPr>
            </w:pPr>
          </w:p>
          <w:p w:rsidR="006A1033" w:rsidRPr="005A4154" w:rsidRDefault="006A1033" w:rsidP="00155AA6">
            <w:pPr>
              <w:spacing w:before="60"/>
              <w:ind w:left="316" w:hanging="316"/>
              <w:rPr>
                <w:rFonts w:cs="Arial"/>
                <w:sz w:val="20"/>
                <w:szCs w:val="20"/>
              </w:rPr>
            </w:pPr>
          </w:p>
        </w:tc>
        <w:tc>
          <w:tcPr>
            <w:tcW w:w="5733" w:type="dxa"/>
          </w:tcPr>
          <w:p w:rsidR="006A1033" w:rsidRPr="00971F9E" w:rsidRDefault="006A1033" w:rsidP="00155AA6">
            <w:pPr>
              <w:spacing w:before="60"/>
              <w:ind w:left="360"/>
              <w:rPr>
                <w:sz w:val="20"/>
                <w:szCs w:val="20"/>
              </w:rPr>
            </w:pPr>
          </w:p>
        </w:tc>
      </w:tr>
    </w:tbl>
    <w:p w:rsidR="006A1033" w:rsidRPr="00D37B1D" w:rsidRDefault="006A1033" w:rsidP="006A1033">
      <w:pPr>
        <w:rPr>
          <w:b/>
          <w:sz w:val="28"/>
          <w:szCs w:val="28"/>
        </w:rPr>
      </w:pPr>
      <w:r w:rsidRPr="00D37B1D">
        <w:rPr>
          <w:b/>
          <w:sz w:val="28"/>
          <w:szCs w:val="28"/>
        </w:rPr>
        <w:t>Improvement Plan 2017-2018</w:t>
      </w:r>
    </w:p>
    <w:p w:rsidR="006A1033" w:rsidRPr="00AB4BAE" w:rsidRDefault="006A1033" w:rsidP="006A1033">
      <w:pPr>
        <w:rPr>
          <w:b/>
          <w:sz w:val="16"/>
          <w:szCs w:val="16"/>
        </w:rPr>
      </w:pP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084"/>
        <w:gridCol w:w="1088"/>
        <w:gridCol w:w="1605"/>
        <w:gridCol w:w="4394"/>
        <w:gridCol w:w="4738"/>
      </w:tblGrid>
      <w:tr w:rsidR="006A1033" w:rsidRPr="00414A74" w:rsidTr="00155AA6">
        <w:trPr>
          <w:trHeight w:val="399"/>
          <w:jc w:val="center"/>
        </w:trPr>
        <w:tc>
          <w:tcPr>
            <w:tcW w:w="10343" w:type="dxa"/>
            <w:gridSpan w:val="5"/>
            <w:shd w:val="clear" w:color="auto" w:fill="EEECE1"/>
          </w:tcPr>
          <w:p w:rsidR="006A1033" w:rsidRPr="00D37B1D"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1</w:t>
            </w:r>
            <w:r w:rsidRPr="00EC6456">
              <w:rPr>
                <w:rFonts w:ascii="Century Gothic" w:hAnsi="Century Gothic" w:cs="Arial"/>
                <w:b/>
                <w:color w:val="1F497D"/>
              </w:rPr>
              <w:t>:</w:t>
            </w:r>
            <w:r>
              <w:rPr>
                <w:rFonts w:ascii="Century Gothic" w:hAnsi="Century Gothic" w:cs="Arial"/>
                <w:b/>
                <w:color w:val="3366FF"/>
              </w:rPr>
              <w:t xml:space="preserve">  </w:t>
            </w:r>
            <w:r w:rsidR="00716743">
              <w:rPr>
                <w:rFonts w:ascii="Century Gothic" w:hAnsi="Century Gothic" w:cs="Arial"/>
                <w:b/>
                <w:color w:val="3366FF"/>
              </w:rPr>
              <w:t>Curriculum Review</w:t>
            </w:r>
          </w:p>
        </w:tc>
        <w:tc>
          <w:tcPr>
            <w:tcW w:w="4738" w:type="dxa"/>
            <w:shd w:val="clear" w:color="auto" w:fill="EEECE1"/>
          </w:tcPr>
          <w:p w:rsidR="006A1033" w:rsidRPr="00EC6456" w:rsidRDefault="006A1033" w:rsidP="00155AA6">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r w:rsidR="00401E33">
              <w:rPr>
                <w:rFonts w:ascii="Century Gothic" w:hAnsi="Century Gothic" w:cs="Arial"/>
                <w:b/>
                <w:color w:val="1F497D"/>
                <w:szCs w:val="24"/>
              </w:rPr>
              <w:t xml:space="preserve">Alan </w:t>
            </w:r>
            <w:r w:rsidR="00972E51">
              <w:rPr>
                <w:rFonts w:ascii="Century Gothic" w:hAnsi="Century Gothic" w:cs="Arial"/>
                <w:b/>
                <w:color w:val="1F497D"/>
                <w:szCs w:val="24"/>
              </w:rPr>
              <w:t xml:space="preserve">Martin </w:t>
            </w:r>
            <w:r w:rsidR="000A056C">
              <w:rPr>
                <w:rFonts w:ascii="Century Gothic" w:hAnsi="Century Gothic" w:cs="Arial"/>
                <w:b/>
                <w:color w:val="1F497D"/>
                <w:szCs w:val="24"/>
              </w:rPr>
              <w:t>Alison Murison</w:t>
            </w:r>
          </w:p>
        </w:tc>
      </w:tr>
      <w:tr w:rsidR="006A1033" w:rsidRPr="00414A74" w:rsidTr="00155AA6">
        <w:trPr>
          <w:trHeight w:val="1074"/>
          <w:jc w:val="center"/>
        </w:trPr>
        <w:tc>
          <w:tcPr>
            <w:tcW w:w="5949" w:type="dxa"/>
            <w:gridSpan w:val="4"/>
            <w:tcBorders>
              <w:bottom w:val="nil"/>
              <w:right w:val="nil"/>
            </w:tcBorders>
            <w:shd w:val="clear" w:color="auto" w:fill="auto"/>
          </w:tcPr>
          <w:p w:rsidR="006A1033" w:rsidRPr="00C05E38" w:rsidRDefault="006A1033" w:rsidP="00155AA6">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Pr="00C05E38" w:rsidRDefault="006A1033" w:rsidP="004B2475">
            <w:pPr>
              <w:pStyle w:val="ListParagraph"/>
              <w:numPr>
                <w:ilvl w:val="0"/>
                <w:numId w:val="10"/>
              </w:numPr>
              <w:autoSpaceDE w:val="0"/>
              <w:autoSpaceDN w:val="0"/>
              <w:adjustRightInd w:val="0"/>
              <w:spacing w:before="60" w:after="60"/>
              <w:ind w:left="357" w:hanging="357"/>
              <w:contextualSpacing w:val="0"/>
              <w:rPr>
                <w:rFonts w:cs="Arial"/>
                <w:bCs/>
                <w:color w:val="1D1D1B"/>
                <w:sz w:val="20"/>
                <w:szCs w:val="20"/>
              </w:rPr>
            </w:pPr>
            <w:r w:rsidRPr="00C05E38">
              <w:rPr>
                <w:rFonts w:cs="Arial"/>
                <w:bCs/>
                <w:color w:val="1D1D1B"/>
                <w:sz w:val="20"/>
                <w:szCs w:val="20"/>
              </w:rPr>
              <w:t xml:space="preserve">Improvement in attainment, particularly in literacy and numeracy </w:t>
            </w:r>
          </w:p>
          <w:p w:rsidR="006A1033" w:rsidRPr="00C05E38" w:rsidRDefault="006A1033" w:rsidP="004B2475">
            <w:pPr>
              <w:pStyle w:val="ListParagraph"/>
              <w:numPr>
                <w:ilvl w:val="0"/>
                <w:numId w:val="10"/>
              </w:numPr>
              <w:autoSpaceDE w:val="0"/>
              <w:autoSpaceDN w:val="0"/>
              <w:adjustRightInd w:val="0"/>
              <w:spacing w:before="60" w:after="60"/>
              <w:ind w:left="357" w:hanging="357"/>
              <w:contextualSpacing w:val="0"/>
              <w:rPr>
                <w:rFonts w:cs="Arial"/>
                <w:bCs/>
                <w:color w:val="1D1D1B"/>
                <w:sz w:val="20"/>
                <w:szCs w:val="20"/>
              </w:rPr>
            </w:pPr>
            <w:r w:rsidRPr="00C05E38">
              <w:rPr>
                <w:rFonts w:cs="Arial"/>
                <w:bCs/>
                <w:color w:val="1D1D1B"/>
                <w:sz w:val="20"/>
                <w:szCs w:val="20"/>
              </w:rPr>
              <w:t xml:space="preserve">Closing the attainment gap between the most and least disadvantaged children </w:t>
            </w:r>
          </w:p>
          <w:p w:rsidR="006A1033" w:rsidRDefault="006A1033" w:rsidP="004B2475">
            <w:pPr>
              <w:pStyle w:val="ListParagraph"/>
              <w:numPr>
                <w:ilvl w:val="0"/>
                <w:numId w:val="10"/>
              </w:numPr>
              <w:autoSpaceDE w:val="0"/>
              <w:autoSpaceDN w:val="0"/>
              <w:adjustRightInd w:val="0"/>
              <w:spacing w:before="60" w:after="60"/>
              <w:ind w:left="357" w:hanging="357"/>
              <w:contextualSpacing w:val="0"/>
              <w:rPr>
                <w:rFonts w:cs="Arial"/>
                <w:bCs/>
                <w:color w:val="1D1D1B"/>
                <w:sz w:val="20"/>
                <w:szCs w:val="20"/>
              </w:rPr>
            </w:pPr>
            <w:r w:rsidRPr="00C05E38">
              <w:rPr>
                <w:rFonts w:cs="Arial"/>
                <w:bCs/>
                <w:color w:val="1D1D1B"/>
                <w:sz w:val="20"/>
                <w:szCs w:val="20"/>
              </w:rPr>
              <w:t>Improvement in children and young people’s health and wellbeing</w:t>
            </w:r>
          </w:p>
          <w:p w:rsidR="006A1033" w:rsidRDefault="006A1033" w:rsidP="004B2475">
            <w:pPr>
              <w:pStyle w:val="ListParagraph"/>
              <w:numPr>
                <w:ilvl w:val="0"/>
                <w:numId w:val="10"/>
              </w:numPr>
              <w:autoSpaceDE w:val="0"/>
              <w:autoSpaceDN w:val="0"/>
              <w:adjustRightInd w:val="0"/>
              <w:spacing w:before="60" w:after="60"/>
              <w:ind w:left="357" w:hanging="357"/>
              <w:contextualSpacing w:val="0"/>
              <w:rPr>
                <w:rFonts w:cs="Arial"/>
                <w:bCs/>
                <w:color w:val="1D1D1B"/>
                <w:sz w:val="20"/>
                <w:szCs w:val="20"/>
              </w:rPr>
            </w:pPr>
            <w:r w:rsidRPr="00C05E38">
              <w:rPr>
                <w:rFonts w:cs="Arial"/>
                <w:bCs/>
                <w:color w:val="1D1D1B"/>
                <w:sz w:val="20"/>
                <w:szCs w:val="20"/>
              </w:rPr>
              <w:t xml:space="preserve">Improvement in employability skills and sustained, positive school leaver destinations for all young people </w:t>
            </w:r>
          </w:p>
          <w:p w:rsidR="006A1033" w:rsidRPr="00BC1F4D" w:rsidRDefault="006A1033" w:rsidP="00155AA6">
            <w:pPr>
              <w:pStyle w:val="ListParagraph"/>
              <w:autoSpaceDE w:val="0"/>
              <w:autoSpaceDN w:val="0"/>
              <w:adjustRightInd w:val="0"/>
              <w:spacing w:before="60" w:after="60"/>
              <w:ind w:left="357"/>
              <w:contextualSpacing w:val="0"/>
              <w:rPr>
                <w:rFonts w:cs="Arial"/>
                <w:bCs/>
                <w:color w:val="1D1D1B"/>
                <w:sz w:val="20"/>
                <w:szCs w:val="20"/>
              </w:rPr>
            </w:pPr>
          </w:p>
        </w:tc>
        <w:tc>
          <w:tcPr>
            <w:tcW w:w="4394" w:type="dxa"/>
            <w:vMerge w:val="restart"/>
            <w:tcBorders>
              <w:left w:val="nil"/>
              <w:bottom w:val="nil"/>
            </w:tcBorders>
            <w:shd w:val="clear" w:color="auto" w:fill="auto"/>
          </w:tcPr>
          <w:p w:rsidR="006A1033" w:rsidRPr="00423A4C" w:rsidRDefault="006A1033" w:rsidP="00155AA6">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1312" behindDoc="0" locked="0" layoutInCell="1" allowOverlap="1" wp14:anchorId="254A24BC" wp14:editId="28700F6C">
                  <wp:simplePos x="0" y="0"/>
                  <wp:positionH relativeFrom="column">
                    <wp:posOffset>34925</wp:posOffset>
                  </wp:positionH>
                  <wp:positionV relativeFrom="paragraph">
                    <wp:posOffset>17145</wp:posOffset>
                  </wp:positionV>
                  <wp:extent cx="2676525" cy="2609850"/>
                  <wp:effectExtent l="0" t="0" r="9525" b="0"/>
                  <wp:wrapNone/>
                  <wp:docPr id="21" name="Picture 21"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91"/>
                          <a:stretch/>
                        </pic:blipFill>
                        <pic:spPr bwMode="auto">
                          <a:xfrm>
                            <a:off x="0" y="0"/>
                            <a:ext cx="2677795" cy="261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38" w:type="dxa"/>
            <w:vMerge w:val="restart"/>
            <w:tcBorders>
              <w:bottom w:val="nil"/>
            </w:tcBorders>
            <w:shd w:val="clear" w:color="auto" w:fill="auto"/>
          </w:tcPr>
          <w:p w:rsidR="006A1033" w:rsidRPr="00C05E38" w:rsidRDefault="006A1033" w:rsidP="00155AA6">
            <w:pPr>
              <w:spacing w:before="60"/>
              <w:rPr>
                <w:rFonts w:cs="Arial"/>
                <w:b/>
                <w:color w:val="1F497D"/>
                <w:sz w:val="22"/>
              </w:rPr>
            </w:pPr>
            <w:r w:rsidRPr="00C05E38">
              <w:rPr>
                <w:rFonts w:cs="Arial"/>
                <w:b/>
                <w:color w:val="1F497D"/>
                <w:sz w:val="22"/>
              </w:rPr>
              <w:t xml:space="preserve">Focus HGIOS?4 Quality Indicators </w:t>
            </w:r>
          </w:p>
          <w:p w:rsidR="006A1033" w:rsidRPr="00C05E38" w:rsidRDefault="006A1033" w:rsidP="004B2475">
            <w:pPr>
              <w:pStyle w:val="ListParagraph"/>
              <w:numPr>
                <w:ilvl w:val="1"/>
                <w:numId w:val="12"/>
              </w:numPr>
              <w:rPr>
                <w:rFonts w:cs="Arial"/>
                <w:sz w:val="20"/>
                <w:szCs w:val="20"/>
              </w:rPr>
            </w:pPr>
            <w:r w:rsidRPr="00C05E38">
              <w:rPr>
                <w:rFonts w:cs="Arial"/>
                <w:sz w:val="20"/>
                <w:szCs w:val="20"/>
              </w:rPr>
              <w:t>Self-evaluation for self-improvement</w:t>
            </w:r>
          </w:p>
          <w:p w:rsidR="006A1033" w:rsidRPr="00C05E38" w:rsidRDefault="006A1033" w:rsidP="004B2475">
            <w:pPr>
              <w:numPr>
                <w:ilvl w:val="1"/>
                <w:numId w:val="12"/>
              </w:numPr>
              <w:rPr>
                <w:rFonts w:cs="Arial"/>
                <w:sz w:val="20"/>
                <w:szCs w:val="20"/>
              </w:rPr>
            </w:pPr>
            <w:r w:rsidRPr="00C05E38">
              <w:rPr>
                <w:rFonts w:cs="Arial"/>
                <w:sz w:val="20"/>
                <w:szCs w:val="20"/>
              </w:rPr>
              <w:t>Leadership of learning</w:t>
            </w:r>
          </w:p>
          <w:p w:rsidR="006A1033" w:rsidRPr="00C05E38" w:rsidRDefault="006A1033" w:rsidP="004B2475">
            <w:pPr>
              <w:numPr>
                <w:ilvl w:val="1"/>
                <w:numId w:val="12"/>
              </w:numPr>
              <w:rPr>
                <w:rFonts w:cs="Arial"/>
                <w:sz w:val="20"/>
                <w:szCs w:val="20"/>
              </w:rPr>
            </w:pPr>
            <w:r w:rsidRPr="00C05E38">
              <w:rPr>
                <w:rFonts w:cs="Arial"/>
                <w:sz w:val="20"/>
                <w:szCs w:val="20"/>
              </w:rPr>
              <w:t>Leadership of change</w:t>
            </w:r>
          </w:p>
          <w:p w:rsidR="006A1033" w:rsidRPr="00C05E38" w:rsidRDefault="006A1033" w:rsidP="004B2475">
            <w:pPr>
              <w:numPr>
                <w:ilvl w:val="1"/>
                <w:numId w:val="12"/>
              </w:numPr>
              <w:rPr>
                <w:rFonts w:cs="Arial"/>
                <w:sz w:val="20"/>
                <w:szCs w:val="20"/>
              </w:rPr>
            </w:pPr>
            <w:r w:rsidRPr="00C05E38">
              <w:rPr>
                <w:rFonts w:cs="Arial"/>
                <w:sz w:val="20"/>
                <w:szCs w:val="20"/>
              </w:rPr>
              <w:t>Leadership of management and staff</w:t>
            </w:r>
          </w:p>
          <w:p w:rsidR="006A1033" w:rsidRPr="00C05E38" w:rsidRDefault="006A1033" w:rsidP="004B2475">
            <w:pPr>
              <w:numPr>
                <w:ilvl w:val="1"/>
                <w:numId w:val="12"/>
              </w:numPr>
              <w:rPr>
                <w:rFonts w:cs="Arial"/>
                <w:sz w:val="20"/>
                <w:szCs w:val="20"/>
              </w:rPr>
            </w:pPr>
            <w:r w:rsidRPr="00C05E38">
              <w:rPr>
                <w:rFonts w:cs="Arial"/>
                <w:sz w:val="20"/>
                <w:szCs w:val="20"/>
              </w:rPr>
              <w:t>Management of resources to promote equity</w:t>
            </w:r>
          </w:p>
          <w:p w:rsidR="006A1033" w:rsidRPr="00C05E38" w:rsidRDefault="006A1033" w:rsidP="00155AA6">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155AA6">
            <w:pPr>
              <w:rPr>
                <w:rFonts w:cs="Arial"/>
                <w:sz w:val="20"/>
                <w:szCs w:val="20"/>
              </w:rPr>
            </w:pPr>
            <w:r w:rsidRPr="00C05E38">
              <w:rPr>
                <w:rFonts w:cs="Arial"/>
                <w:sz w:val="20"/>
                <w:szCs w:val="20"/>
              </w:rPr>
              <w:t>2.2  Curriculum</w:t>
            </w:r>
          </w:p>
          <w:p w:rsidR="006A1033" w:rsidRPr="00C05E38" w:rsidRDefault="006A1033" w:rsidP="00155AA6">
            <w:pPr>
              <w:rPr>
                <w:rFonts w:cs="Arial"/>
                <w:sz w:val="20"/>
                <w:szCs w:val="20"/>
              </w:rPr>
            </w:pPr>
            <w:r w:rsidRPr="00C05E38">
              <w:rPr>
                <w:rFonts w:cs="Arial"/>
                <w:sz w:val="20"/>
                <w:szCs w:val="20"/>
              </w:rPr>
              <w:t>2.3  Learning, teaching and assessment</w:t>
            </w:r>
          </w:p>
          <w:p w:rsidR="006A1033" w:rsidRPr="00C05E38" w:rsidRDefault="006A1033" w:rsidP="00155AA6">
            <w:pPr>
              <w:rPr>
                <w:rFonts w:cs="Arial"/>
                <w:sz w:val="20"/>
                <w:szCs w:val="20"/>
              </w:rPr>
            </w:pPr>
            <w:r w:rsidRPr="00C05E38">
              <w:rPr>
                <w:rFonts w:cs="Arial"/>
                <w:sz w:val="20"/>
                <w:szCs w:val="20"/>
              </w:rPr>
              <w:t>2.4  Personalised support</w:t>
            </w:r>
          </w:p>
          <w:p w:rsidR="006A1033" w:rsidRPr="00C05E38" w:rsidRDefault="006A1033" w:rsidP="00155AA6">
            <w:pPr>
              <w:rPr>
                <w:rFonts w:cs="Arial"/>
                <w:sz w:val="20"/>
                <w:szCs w:val="20"/>
              </w:rPr>
            </w:pPr>
            <w:r w:rsidRPr="00C05E38">
              <w:rPr>
                <w:rFonts w:cs="Arial"/>
                <w:sz w:val="20"/>
                <w:szCs w:val="20"/>
              </w:rPr>
              <w:t>2.5  Family learning</w:t>
            </w:r>
          </w:p>
          <w:p w:rsidR="006A1033" w:rsidRPr="00C05E38" w:rsidRDefault="006A1033" w:rsidP="00155AA6">
            <w:pPr>
              <w:rPr>
                <w:rFonts w:cs="Arial"/>
                <w:sz w:val="20"/>
                <w:szCs w:val="20"/>
              </w:rPr>
            </w:pPr>
            <w:r w:rsidRPr="00C05E38">
              <w:rPr>
                <w:rFonts w:cs="Arial"/>
                <w:sz w:val="20"/>
                <w:szCs w:val="20"/>
              </w:rPr>
              <w:t>2.6 Transitions</w:t>
            </w:r>
          </w:p>
          <w:p w:rsidR="006A1033" w:rsidRPr="00C05E38" w:rsidRDefault="006A1033" w:rsidP="00155AA6">
            <w:pPr>
              <w:rPr>
                <w:rFonts w:cs="Arial"/>
                <w:sz w:val="20"/>
                <w:szCs w:val="20"/>
              </w:rPr>
            </w:pPr>
            <w:r w:rsidRPr="00C05E38">
              <w:rPr>
                <w:rFonts w:cs="Arial"/>
                <w:sz w:val="20"/>
                <w:szCs w:val="20"/>
              </w:rPr>
              <w:t>2.7  Partnerships</w:t>
            </w:r>
          </w:p>
          <w:p w:rsidR="006A1033" w:rsidRPr="00C05E38" w:rsidRDefault="006A1033" w:rsidP="00155AA6">
            <w:pPr>
              <w:rPr>
                <w:rFonts w:cs="Arial"/>
                <w:sz w:val="20"/>
                <w:szCs w:val="20"/>
              </w:rPr>
            </w:pPr>
            <w:r w:rsidRPr="00C05E38">
              <w:rPr>
                <w:rFonts w:cs="Arial"/>
                <w:sz w:val="20"/>
                <w:szCs w:val="20"/>
              </w:rPr>
              <w:t>3.1  Ensuring wellbeing, equality and inclusion</w:t>
            </w:r>
          </w:p>
          <w:p w:rsidR="006A1033" w:rsidRPr="00C05E38" w:rsidRDefault="006A1033" w:rsidP="00155AA6">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155AA6">
            <w:pPr>
              <w:autoSpaceDE w:val="0"/>
              <w:autoSpaceDN w:val="0"/>
              <w:adjustRightInd w:val="0"/>
              <w:rPr>
                <w:rFonts w:cs="Arial"/>
                <w:sz w:val="20"/>
                <w:szCs w:val="20"/>
              </w:rPr>
            </w:pPr>
            <w:r w:rsidRPr="00C05E38">
              <w:rPr>
                <w:rFonts w:cs="Arial"/>
                <w:sz w:val="20"/>
                <w:szCs w:val="20"/>
              </w:rPr>
              <w:t>3.2  Securing children’s progress (ELC)</w:t>
            </w:r>
          </w:p>
          <w:p w:rsidR="006A1033" w:rsidRPr="00BC1F4D" w:rsidRDefault="006A1033" w:rsidP="00155AA6">
            <w:pPr>
              <w:rPr>
                <w:rFonts w:cs="Arial"/>
                <w:b/>
                <w:color w:val="1F497D"/>
                <w:sz w:val="22"/>
              </w:rPr>
            </w:pPr>
            <w:r w:rsidRPr="00C05E38">
              <w:rPr>
                <w:rFonts w:cs="Arial"/>
                <w:sz w:val="20"/>
                <w:szCs w:val="20"/>
              </w:rPr>
              <w:t>3.3 Increasing creativity and employability</w:t>
            </w:r>
          </w:p>
        </w:tc>
      </w:tr>
      <w:tr w:rsidR="006A1033" w:rsidRPr="00414A74" w:rsidTr="00155AA6">
        <w:trPr>
          <w:trHeight w:val="285"/>
          <w:jc w:val="center"/>
        </w:trPr>
        <w:tc>
          <w:tcPr>
            <w:tcW w:w="5949" w:type="dxa"/>
            <w:gridSpan w:val="4"/>
            <w:tcBorders>
              <w:top w:val="nil"/>
              <w:left w:val="single" w:sz="4" w:space="0" w:color="auto"/>
              <w:bottom w:val="nil"/>
              <w:right w:val="nil"/>
            </w:tcBorders>
            <w:shd w:val="clear" w:color="auto" w:fill="auto"/>
          </w:tcPr>
          <w:p w:rsidR="006A1033" w:rsidRPr="00BC1F4D" w:rsidRDefault="006A1033" w:rsidP="00155AA6">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394" w:type="dxa"/>
            <w:vMerge/>
            <w:tcBorders>
              <w:top w:val="nil"/>
              <w:left w:val="nil"/>
              <w:bottom w:val="nil"/>
              <w:righ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left w:val="nil"/>
              <w:bottom w:val="nil"/>
              <w:right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44"/>
          <w:jc w:val="center"/>
        </w:trPr>
        <w:tc>
          <w:tcPr>
            <w:tcW w:w="2172" w:type="dxa"/>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Assessment of Children’s Progress</w:t>
            </w:r>
          </w:p>
        </w:tc>
        <w:tc>
          <w:tcPr>
            <w:tcW w:w="2172"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Pr>
                <w:rFonts w:cs="Arial"/>
                <w:bCs/>
                <w:color w:val="1D1D1B"/>
                <w:sz w:val="20"/>
                <w:szCs w:val="20"/>
              </w:rPr>
              <w:t>Teacher Professionalism</w:t>
            </w:r>
          </w:p>
        </w:tc>
        <w:tc>
          <w:tcPr>
            <w:tcW w:w="1605" w:type="dxa"/>
            <w:tcBorders>
              <w:top w:val="nil"/>
              <w:left w:val="nil"/>
              <w:bottom w:val="nil"/>
              <w:right w:val="nil"/>
            </w:tcBorders>
            <w:shd w:val="clear" w:color="auto" w:fill="auto"/>
          </w:tcPr>
          <w:p w:rsidR="006A1033" w:rsidRPr="00BC1F4D" w:rsidRDefault="006A1033" w:rsidP="00155AA6">
            <w:pPr>
              <w:pStyle w:val="Pa15"/>
              <w:spacing w:after="100" w:line="240" w:lineRule="auto"/>
              <w:jc w:val="center"/>
              <w:rPr>
                <w:rFonts w:ascii="Arial" w:hAnsi="Arial" w:cs="Arial"/>
                <w:bCs/>
                <w:color w:val="1D1D1B"/>
                <w:sz w:val="20"/>
                <w:szCs w:val="20"/>
              </w:rPr>
            </w:pPr>
            <w:r>
              <w:rPr>
                <w:rFonts w:ascii="Arial" w:hAnsi="Arial" w:cs="Arial"/>
                <w:bCs/>
                <w:color w:val="1D1D1B"/>
                <w:sz w:val="20"/>
                <w:szCs w:val="20"/>
              </w:rPr>
              <w:t>Parental  Engagement</w:t>
            </w:r>
          </w:p>
        </w:tc>
        <w:tc>
          <w:tcPr>
            <w:tcW w:w="4394" w:type="dxa"/>
            <w:vMerge/>
            <w:tcBorders>
              <w:top w:val="nil"/>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00"/>
          <w:jc w:val="center"/>
        </w:trPr>
        <w:tc>
          <w:tcPr>
            <w:tcW w:w="3256" w:type="dxa"/>
            <w:gridSpan w:val="2"/>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School Leadership</w:t>
            </w:r>
          </w:p>
        </w:tc>
        <w:tc>
          <w:tcPr>
            <w:tcW w:w="2693"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F83C07">
              <w:rPr>
                <w:rFonts w:cs="Arial"/>
                <w:bCs/>
                <w:sz w:val="20"/>
                <w:szCs w:val="20"/>
              </w:rPr>
              <w:t>School Improvement</w:t>
            </w:r>
          </w:p>
        </w:tc>
        <w:tc>
          <w:tcPr>
            <w:tcW w:w="4394" w:type="dxa"/>
            <w:vMerge/>
            <w:tcBorders>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18"/>
          <w:jc w:val="center"/>
        </w:trPr>
        <w:tc>
          <w:tcPr>
            <w:tcW w:w="15081" w:type="dxa"/>
            <w:gridSpan w:val="6"/>
            <w:shd w:val="clear" w:color="auto" w:fill="auto"/>
          </w:tcPr>
          <w:p w:rsidR="006A1033" w:rsidRPr="0056174A" w:rsidRDefault="006A1033" w:rsidP="00155AA6">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155AA6">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1"/>
      </w:tblGrid>
      <w:tr w:rsidR="006A1033" w:rsidRPr="008C658E" w:rsidTr="00155AA6">
        <w:trPr>
          <w:trHeight w:val="307"/>
          <w:jc w:val="center"/>
        </w:trPr>
        <w:tc>
          <w:tcPr>
            <w:tcW w:w="15081" w:type="dxa"/>
            <w:shd w:val="clear" w:color="auto" w:fill="EEECE1"/>
          </w:tcPr>
          <w:p w:rsidR="006A1033" w:rsidRPr="00B069BB" w:rsidRDefault="006A1033" w:rsidP="00155AA6">
            <w:pPr>
              <w:pStyle w:val="Header"/>
              <w:spacing w:before="60" w:after="60"/>
              <w:rPr>
                <w:rFonts w:cs="Arial"/>
                <w:b/>
                <w:color w:val="1F497D"/>
              </w:rPr>
            </w:pPr>
            <w:r>
              <w:rPr>
                <w:rFonts w:ascii="Century Gothic" w:hAnsi="Century Gothic" w:cs="Arial"/>
                <w:b/>
                <w:color w:val="1F497D"/>
                <w:szCs w:val="24"/>
              </w:rPr>
              <w:t xml:space="preserve">Improvement Priority 1 </w:t>
            </w:r>
            <w:r w:rsidRPr="009B3F66">
              <w:rPr>
                <w:rFonts w:cs="Arial"/>
                <w:b/>
                <w:color w:val="1F497D"/>
              </w:rPr>
              <w:t>Intended Outcome(s):</w:t>
            </w:r>
            <w:r>
              <w:rPr>
                <w:rFonts w:cs="Arial"/>
                <w:b/>
                <w:color w:val="1F497D"/>
              </w:rPr>
              <w:t xml:space="preserve"> </w:t>
            </w:r>
          </w:p>
        </w:tc>
      </w:tr>
      <w:tr w:rsidR="006A1033" w:rsidRPr="008C658E" w:rsidTr="00155AA6">
        <w:trPr>
          <w:trHeight w:val="307"/>
          <w:jc w:val="center"/>
        </w:trPr>
        <w:tc>
          <w:tcPr>
            <w:tcW w:w="15081" w:type="dxa"/>
            <w:shd w:val="clear" w:color="auto" w:fill="auto"/>
          </w:tcPr>
          <w:p w:rsidR="006A1033" w:rsidRDefault="00716743" w:rsidP="00155AA6">
            <w:pPr>
              <w:pStyle w:val="Header"/>
              <w:spacing w:before="60" w:after="60"/>
              <w:rPr>
                <w:rFonts w:ascii="Century Gothic" w:hAnsi="Century Gothic" w:cs="Arial"/>
                <w:b/>
                <w:color w:val="1F497D"/>
                <w:szCs w:val="24"/>
              </w:rPr>
            </w:pPr>
            <w:r>
              <w:rPr>
                <w:rFonts w:ascii="Century Gothic" w:hAnsi="Century Gothic" w:cs="Arial"/>
                <w:b/>
                <w:color w:val="1F497D"/>
                <w:szCs w:val="24"/>
              </w:rPr>
              <w:t>Reach a decision on a curriculum structure and school week that delivers the above entitlements</w:t>
            </w:r>
          </w:p>
        </w:tc>
      </w:tr>
      <w:tr w:rsidR="006A1033" w:rsidRPr="008C658E" w:rsidTr="00155AA6">
        <w:trPr>
          <w:trHeight w:val="307"/>
          <w:jc w:val="center"/>
        </w:trPr>
        <w:tc>
          <w:tcPr>
            <w:tcW w:w="15081" w:type="dxa"/>
            <w:shd w:val="clear" w:color="auto" w:fill="auto"/>
          </w:tcPr>
          <w:p w:rsidR="006A1033" w:rsidRDefault="0093397E" w:rsidP="00155AA6">
            <w:pPr>
              <w:pStyle w:val="Header"/>
              <w:spacing w:before="60" w:after="60"/>
              <w:rPr>
                <w:rFonts w:ascii="Century Gothic" w:hAnsi="Century Gothic" w:cs="Arial"/>
                <w:b/>
                <w:color w:val="1F497D"/>
                <w:szCs w:val="24"/>
              </w:rPr>
            </w:pPr>
            <w:r>
              <w:rPr>
                <w:rFonts w:ascii="Century Gothic" w:hAnsi="Century Gothic" w:cs="Arial"/>
                <w:b/>
                <w:color w:val="1F497D"/>
                <w:szCs w:val="24"/>
              </w:rPr>
              <w:t>Deliver on CfE entitlement 3 as listed above.</w:t>
            </w: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bl>
    <w:p w:rsidR="006A1033" w:rsidRDefault="006A1033" w:rsidP="006A1033">
      <w:pPr>
        <w:spacing w:after="200" w:line="276" w:lineRule="auto"/>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529"/>
        <w:gridCol w:w="3497"/>
        <w:gridCol w:w="1268"/>
        <w:gridCol w:w="1260"/>
        <w:gridCol w:w="3130"/>
      </w:tblGrid>
      <w:tr w:rsidR="006A1033" w:rsidRPr="00653D47" w:rsidTr="00155AA6">
        <w:trPr>
          <w:trHeight w:val="424"/>
          <w:jc w:val="center"/>
        </w:trPr>
        <w:tc>
          <w:tcPr>
            <w:tcW w:w="15014" w:type="dxa"/>
            <w:gridSpan w:val="6"/>
            <w:shd w:val="clear" w:color="auto" w:fill="EEECE1"/>
          </w:tcPr>
          <w:p w:rsidR="006A1033" w:rsidRPr="000055AF"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1</w:t>
            </w:r>
            <w:r w:rsidRPr="00EC6456">
              <w:rPr>
                <w:rFonts w:ascii="Century Gothic" w:hAnsi="Century Gothic" w:cs="Arial"/>
                <w:b/>
                <w:color w:val="1F497D"/>
              </w:rPr>
              <w:t>:</w:t>
            </w:r>
            <w:r>
              <w:rPr>
                <w:rFonts w:ascii="Century Gothic" w:hAnsi="Century Gothic" w:cs="Arial"/>
                <w:b/>
                <w:color w:val="3366FF"/>
              </w:rPr>
              <w:t xml:space="preserve">  </w:t>
            </w:r>
          </w:p>
        </w:tc>
      </w:tr>
      <w:tr w:rsidR="00B64EA6" w:rsidRPr="00653D47" w:rsidTr="00155AA6">
        <w:trPr>
          <w:trHeight w:val="274"/>
          <w:jc w:val="center"/>
        </w:trPr>
        <w:tc>
          <w:tcPr>
            <w:tcW w:w="393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Specific Actions</w:t>
            </w:r>
          </w:p>
        </w:tc>
        <w:tc>
          <w:tcPr>
            <w:tcW w:w="156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Resource                        Time / People / CLPL</w:t>
            </w:r>
          </w:p>
        </w:tc>
        <w:tc>
          <w:tcPr>
            <w:tcW w:w="3685"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155AA6">
            <w:pPr>
              <w:jc w:val="center"/>
              <w:rPr>
                <w:rFonts w:cs="Arial"/>
                <w:b/>
                <w:sz w:val="20"/>
                <w:szCs w:val="20"/>
              </w:rPr>
            </w:pPr>
            <w:r w:rsidRPr="00F6686B">
              <w:rPr>
                <w:rFonts w:cs="Arial"/>
                <w:sz w:val="20"/>
                <w:szCs w:val="20"/>
              </w:rPr>
              <w:t>How will we know?</w:t>
            </w:r>
          </w:p>
          <w:p w:rsidR="006A1033" w:rsidRPr="00F31DD0" w:rsidRDefault="006A1033" w:rsidP="00155AA6">
            <w:pPr>
              <w:jc w:val="center"/>
              <w:rPr>
                <w:rFonts w:cs="Arial"/>
                <w:sz w:val="16"/>
                <w:szCs w:val="16"/>
              </w:rPr>
            </w:pPr>
            <w:r w:rsidRPr="00F31DD0">
              <w:rPr>
                <w:rFonts w:cs="Arial"/>
                <w:b/>
                <w:sz w:val="16"/>
                <w:szCs w:val="16"/>
              </w:rPr>
              <w:t>(Performance Data / Documentation / Challenge Questions  / Stakeholders’ Views)</w:t>
            </w:r>
          </w:p>
        </w:tc>
        <w:tc>
          <w:tcPr>
            <w:tcW w:w="1276"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Timescale </w:t>
            </w:r>
          </w:p>
        </w:tc>
        <w:tc>
          <w:tcPr>
            <w:tcW w:w="1276" w:type="dxa"/>
          </w:tcPr>
          <w:p w:rsidR="006A1033" w:rsidRPr="00626B86" w:rsidRDefault="006A1033" w:rsidP="00155AA6">
            <w:pPr>
              <w:pStyle w:val="Pa15"/>
              <w:spacing w:before="40" w:after="40" w:line="240" w:lineRule="auto"/>
              <w:jc w:val="center"/>
              <w:rPr>
                <w:rFonts w:cs="Arial"/>
                <w:b/>
                <w:sz w:val="20"/>
                <w:szCs w:val="20"/>
              </w:rPr>
            </w:pPr>
            <w:r>
              <w:rPr>
                <w:rFonts w:cs="Arial"/>
                <w:b/>
                <w:sz w:val="20"/>
                <w:szCs w:val="20"/>
              </w:rPr>
              <w:t>Progress</w:t>
            </w:r>
          </w:p>
        </w:tc>
        <w:tc>
          <w:tcPr>
            <w:tcW w:w="3287" w:type="dxa"/>
            <w:vMerge w:val="restart"/>
            <w:shd w:val="clear" w:color="auto" w:fill="auto"/>
          </w:tcPr>
          <w:p w:rsidR="006A1033" w:rsidRPr="00F6686B" w:rsidRDefault="006A1033" w:rsidP="00155AA6">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155AA6">
            <w:pPr>
              <w:pStyle w:val="Pa15"/>
              <w:spacing w:after="100" w:line="240" w:lineRule="auto"/>
              <w:jc w:val="center"/>
              <w:rPr>
                <w:rFonts w:cs="Arial"/>
                <w:b/>
                <w:sz w:val="20"/>
                <w:szCs w:val="20"/>
              </w:rPr>
            </w:pPr>
            <w:r w:rsidRPr="00F6686B">
              <w:rPr>
                <w:sz w:val="20"/>
                <w:szCs w:val="20"/>
              </w:rPr>
              <w:t>What difference will it make to learners?</w:t>
            </w:r>
          </w:p>
        </w:tc>
      </w:tr>
      <w:tr w:rsidR="00B64EA6" w:rsidRPr="00653D47" w:rsidTr="00155AA6">
        <w:trPr>
          <w:trHeight w:val="236"/>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92D05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B64EA6" w:rsidRPr="00653D47" w:rsidTr="00155AA6">
        <w:trPr>
          <w:trHeight w:val="125"/>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C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B64EA6" w:rsidRPr="00653D47" w:rsidTr="00155AA6">
        <w:trPr>
          <w:trHeight w:val="57"/>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0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B64EA6" w:rsidRPr="00147B43" w:rsidTr="00155AA6">
        <w:trPr>
          <w:trHeight w:val="599"/>
          <w:jc w:val="center"/>
        </w:trPr>
        <w:tc>
          <w:tcPr>
            <w:tcW w:w="3930" w:type="dxa"/>
            <w:shd w:val="clear" w:color="auto" w:fill="auto"/>
          </w:tcPr>
          <w:p w:rsidR="006A1033" w:rsidRDefault="00716743" w:rsidP="0093397E">
            <w:pPr>
              <w:spacing w:before="120" w:after="120"/>
              <w:rPr>
                <w:rFonts w:cs="Arial"/>
                <w:sz w:val="20"/>
                <w:szCs w:val="20"/>
              </w:rPr>
            </w:pPr>
            <w:r w:rsidRPr="00716743">
              <w:rPr>
                <w:rFonts w:cs="Arial"/>
                <w:sz w:val="20"/>
                <w:szCs w:val="20"/>
              </w:rPr>
              <w:t>Research in partnership with ACC Secondary Schools a common school week based on 33 periods per week or 27 periods per week.</w:t>
            </w:r>
          </w:p>
          <w:p w:rsidR="00B64EA6" w:rsidRDefault="00B64EA6" w:rsidP="00155AA6">
            <w:pPr>
              <w:spacing w:before="120" w:after="120"/>
              <w:ind w:left="49"/>
              <w:rPr>
                <w:rFonts w:cs="Arial"/>
                <w:sz w:val="20"/>
                <w:szCs w:val="20"/>
              </w:rPr>
            </w:pPr>
          </w:p>
          <w:p w:rsidR="00B64EA6" w:rsidRDefault="00B64EA6" w:rsidP="00155AA6">
            <w:pPr>
              <w:spacing w:before="120" w:after="120"/>
              <w:ind w:left="49"/>
              <w:rPr>
                <w:rFonts w:cs="Arial"/>
                <w:sz w:val="20"/>
                <w:szCs w:val="20"/>
              </w:rPr>
            </w:pPr>
          </w:p>
          <w:p w:rsidR="00B64EA6" w:rsidRPr="00147B43" w:rsidRDefault="00B64EA6" w:rsidP="00155AA6">
            <w:pPr>
              <w:spacing w:before="120" w:after="120"/>
              <w:ind w:left="49"/>
              <w:rPr>
                <w:rFonts w:cs="Arial"/>
                <w:color w:val="0000FF"/>
                <w:sz w:val="20"/>
                <w:szCs w:val="20"/>
              </w:rPr>
            </w:pPr>
            <w:r>
              <w:rPr>
                <w:rFonts w:cs="Arial"/>
                <w:sz w:val="20"/>
                <w:szCs w:val="20"/>
              </w:rPr>
              <w:t>Based on this work, support with the drafting of an ACC implementation plan.</w:t>
            </w:r>
          </w:p>
        </w:tc>
        <w:tc>
          <w:tcPr>
            <w:tcW w:w="1560" w:type="dxa"/>
            <w:shd w:val="clear" w:color="auto" w:fill="auto"/>
          </w:tcPr>
          <w:p w:rsidR="006A1033" w:rsidRDefault="006A1033" w:rsidP="00155AA6">
            <w:pPr>
              <w:rPr>
                <w:rFonts w:cs="Arial"/>
                <w:sz w:val="20"/>
                <w:szCs w:val="20"/>
              </w:rPr>
            </w:pPr>
          </w:p>
          <w:p w:rsidR="000A056C" w:rsidRDefault="000A056C" w:rsidP="00155AA6">
            <w:pPr>
              <w:rPr>
                <w:rFonts w:cs="Arial"/>
                <w:sz w:val="20"/>
                <w:szCs w:val="20"/>
              </w:rPr>
            </w:pPr>
            <w:r>
              <w:rPr>
                <w:rFonts w:cs="Arial"/>
                <w:sz w:val="20"/>
                <w:szCs w:val="20"/>
              </w:rPr>
              <w:t>Helen Shanks (Head of Service)</w:t>
            </w:r>
          </w:p>
          <w:p w:rsidR="000A056C" w:rsidRDefault="000A056C" w:rsidP="00155AA6">
            <w:pPr>
              <w:rPr>
                <w:rFonts w:cs="Arial"/>
                <w:sz w:val="20"/>
                <w:szCs w:val="20"/>
              </w:rPr>
            </w:pPr>
            <w:r>
              <w:rPr>
                <w:rFonts w:cs="Arial"/>
                <w:sz w:val="20"/>
                <w:szCs w:val="20"/>
              </w:rPr>
              <w:t>Lynn Scanlon (Service Manager)</w:t>
            </w:r>
          </w:p>
          <w:p w:rsidR="000A056C" w:rsidRDefault="000A056C" w:rsidP="00155AA6">
            <w:pPr>
              <w:rPr>
                <w:rFonts w:cs="Arial"/>
                <w:sz w:val="20"/>
                <w:szCs w:val="20"/>
              </w:rPr>
            </w:pPr>
            <w:r>
              <w:rPr>
                <w:rFonts w:cs="Arial"/>
                <w:sz w:val="20"/>
                <w:szCs w:val="20"/>
              </w:rPr>
              <w:t>Secondary HTs</w:t>
            </w:r>
          </w:p>
          <w:p w:rsidR="000A056C" w:rsidRDefault="000A056C" w:rsidP="00155AA6">
            <w:pPr>
              <w:rPr>
                <w:rFonts w:cs="Arial"/>
                <w:sz w:val="20"/>
                <w:szCs w:val="20"/>
              </w:rPr>
            </w:pPr>
          </w:p>
          <w:p w:rsidR="000A056C" w:rsidRPr="00147B43" w:rsidRDefault="000A056C" w:rsidP="00155AA6">
            <w:pPr>
              <w:rPr>
                <w:rFonts w:cs="Arial"/>
                <w:sz w:val="20"/>
                <w:szCs w:val="20"/>
              </w:rPr>
            </w:pPr>
          </w:p>
        </w:tc>
        <w:tc>
          <w:tcPr>
            <w:tcW w:w="3685" w:type="dxa"/>
            <w:shd w:val="clear" w:color="auto" w:fill="auto"/>
          </w:tcPr>
          <w:p w:rsidR="006A1033" w:rsidRDefault="006A1033" w:rsidP="00155AA6">
            <w:pPr>
              <w:pStyle w:val="ListParagraph"/>
              <w:suppressAutoHyphens/>
              <w:autoSpaceDN w:val="0"/>
              <w:ind w:left="0"/>
              <w:contextualSpacing w:val="0"/>
              <w:rPr>
                <w:rFonts w:cs="Arial"/>
                <w:sz w:val="20"/>
                <w:szCs w:val="20"/>
              </w:rPr>
            </w:pPr>
          </w:p>
          <w:p w:rsidR="00FE47C0" w:rsidRPr="00147B43" w:rsidRDefault="00FE47C0" w:rsidP="00155AA6">
            <w:pPr>
              <w:pStyle w:val="ListParagraph"/>
              <w:suppressAutoHyphens/>
              <w:autoSpaceDN w:val="0"/>
              <w:ind w:left="0"/>
              <w:contextualSpacing w:val="0"/>
              <w:rPr>
                <w:rFonts w:cs="Arial"/>
                <w:sz w:val="20"/>
                <w:szCs w:val="20"/>
              </w:rPr>
            </w:pPr>
            <w:r>
              <w:rPr>
                <w:rFonts w:cs="Arial"/>
                <w:sz w:val="20"/>
                <w:szCs w:val="20"/>
              </w:rPr>
              <w:t xml:space="preserve">A paper on the positives and negatives of the 33 ppw and the 27 ppw models will be drafted and ready </w:t>
            </w:r>
            <w:r w:rsidR="00533834">
              <w:rPr>
                <w:rFonts w:cs="Arial"/>
                <w:sz w:val="20"/>
                <w:szCs w:val="20"/>
              </w:rPr>
              <w:t>for discussion at City level.</w:t>
            </w:r>
          </w:p>
        </w:tc>
        <w:tc>
          <w:tcPr>
            <w:tcW w:w="1276" w:type="dxa"/>
            <w:shd w:val="clear" w:color="auto" w:fill="auto"/>
          </w:tcPr>
          <w:p w:rsidR="006A1033" w:rsidRDefault="006A1033" w:rsidP="00155AA6">
            <w:pPr>
              <w:rPr>
                <w:rFonts w:cs="Arial"/>
                <w:sz w:val="20"/>
                <w:szCs w:val="20"/>
              </w:rPr>
            </w:pPr>
          </w:p>
          <w:p w:rsidR="00FE47C0" w:rsidRDefault="00FE47C0" w:rsidP="00155AA6">
            <w:pPr>
              <w:rPr>
                <w:rFonts w:cs="Arial"/>
                <w:sz w:val="20"/>
                <w:szCs w:val="20"/>
              </w:rPr>
            </w:pPr>
            <w:r>
              <w:rPr>
                <w:rFonts w:cs="Arial"/>
                <w:sz w:val="20"/>
                <w:szCs w:val="20"/>
              </w:rPr>
              <w:t>By October 2017</w:t>
            </w:r>
          </w:p>
          <w:p w:rsidR="00B64EA6" w:rsidRDefault="00B64EA6" w:rsidP="00155AA6">
            <w:pPr>
              <w:rPr>
                <w:rFonts w:cs="Arial"/>
                <w:sz w:val="20"/>
                <w:szCs w:val="20"/>
              </w:rPr>
            </w:pPr>
          </w:p>
          <w:p w:rsidR="00B64EA6" w:rsidRDefault="00B64EA6" w:rsidP="00155AA6">
            <w:pPr>
              <w:rPr>
                <w:rFonts w:cs="Arial"/>
                <w:sz w:val="20"/>
                <w:szCs w:val="20"/>
              </w:rPr>
            </w:pPr>
          </w:p>
          <w:p w:rsidR="00B64EA6" w:rsidRDefault="00B64EA6" w:rsidP="00155AA6">
            <w:pPr>
              <w:rPr>
                <w:rFonts w:cs="Arial"/>
                <w:sz w:val="20"/>
                <w:szCs w:val="20"/>
              </w:rPr>
            </w:pPr>
          </w:p>
          <w:p w:rsidR="00B64EA6" w:rsidRDefault="00B64EA6" w:rsidP="00155AA6">
            <w:pPr>
              <w:rPr>
                <w:rFonts w:cs="Arial"/>
                <w:sz w:val="20"/>
                <w:szCs w:val="20"/>
              </w:rPr>
            </w:pPr>
          </w:p>
          <w:p w:rsidR="00B64EA6" w:rsidRDefault="00B64EA6" w:rsidP="00155AA6">
            <w:pPr>
              <w:rPr>
                <w:rFonts w:cs="Arial"/>
                <w:sz w:val="20"/>
                <w:szCs w:val="20"/>
              </w:rPr>
            </w:pPr>
          </w:p>
          <w:p w:rsidR="00B64EA6" w:rsidRPr="00147B43" w:rsidRDefault="00B64EA6" w:rsidP="00155AA6">
            <w:pPr>
              <w:rPr>
                <w:rFonts w:cs="Arial"/>
                <w:sz w:val="20"/>
                <w:szCs w:val="20"/>
              </w:rPr>
            </w:pPr>
            <w:r>
              <w:rPr>
                <w:rFonts w:cs="Arial"/>
                <w:sz w:val="20"/>
                <w:szCs w:val="20"/>
              </w:rPr>
              <w:t>For session 2018/19</w:t>
            </w:r>
          </w:p>
        </w:tc>
        <w:tc>
          <w:tcPr>
            <w:tcW w:w="1276" w:type="dxa"/>
          </w:tcPr>
          <w:p w:rsidR="006A1033" w:rsidRPr="00147B43" w:rsidRDefault="006A1033" w:rsidP="00155AA6">
            <w:pPr>
              <w:suppressAutoHyphens/>
              <w:autoSpaceDN w:val="0"/>
              <w:rPr>
                <w:rFonts w:cs="Arial"/>
                <w:sz w:val="20"/>
                <w:szCs w:val="20"/>
                <w:lang w:eastAsia="en-GB"/>
              </w:rPr>
            </w:pPr>
          </w:p>
        </w:tc>
        <w:tc>
          <w:tcPr>
            <w:tcW w:w="3287" w:type="dxa"/>
            <w:vMerge w:val="restart"/>
            <w:shd w:val="clear" w:color="auto" w:fill="auto"/>
          </w:tcPr>
          <w:p w:rsidR="006A1033" w:rsidRDefault="006A1033" w:rsidP="00155AA6">
            <w:pPr>
              <w:suppressAutoHyphens/>
              <w:autoSpaceDN w:val="0"/>
              <w:rPr>
                <w:rFonts w:cs="Arial"/>
                <w:sz w:val="20"/>
                <w:szCs w:val="20"/>
              </w:rPr>
            </w:pPr>
          </w:p>
          <w:p w:rsidR="00B64EA6" w:rsidRDefault="00B64EA6" w:rsidP="00155AA6">
            <w:pPr>
              <w:suppressAutoHyphens/>
              <w:autoSpaceDN w:val="0"/>
              <w:rPr>
                <w:rFonts w:cs="Arial"/>
                <w:sz w:val="20"/>
                <w:szCs w:val="20"/>
              </w:rPr>
            </w:pPr>
            <w:r>
              <w:rPr>
                <w:rFonts w:cs="Arial"/>
                <w:sz w:val="20"/>
                <w:szCs w:val="20"/>
              </w:rPr>
              <w:t>Such a structure throughout the City will allow for best use of resources and deliver the CfE entitlements.</w:t>
            </w:r>
          </w:p>
          <w:p w:rsidR="00B64EA6" w:rsidRDefault="00B64EA6" w:rsidP="00155AA6">
            <w:pPr>
              <w:suppressAutoHyphens/>
              <w:autoSpaceDN w:val="0"/>
              <w:rPr>
                <w:rFonts w:cs="Arial"/>
                <w:sz w:val="20"/>
                <w:szCs w:val="20"/>
              </w:rPr>
            </w:pPr>
          </w:p>
          <w:p w:rsidR="00B64EA6" w:rsidRDefault="00B64EA6" w:rsidP="00155AA6">
            <w:pPr>
              <w:suppressAutoHyphens/>
              <w:autoSpaceDN w:val="0"/>
              <w:rPr>
                <w:rFonts w:cs="Arial"/>
                <w:sz w:val="20"/>
                <w:szCs w:val="20"/>
              </w:rPr>
            </w:pPr>
          </w:p>
          <w:p w:rsidR="00B64EA6" w:rsidRDefault="00B64EA6" w:rsidP="00155AA6">
            <w:pPr>
              <w:suppressAutoHyphens/>
              <w:autoSpaceDN w:val="0"/>
              <w:rPr>
                <w:rFonts w:cs="Arial"/>
                <w:sz w:val="20"/>
                <w:szCs w:val="20"/>
              </w:rPr>
            </w:pPr>
          </w:p>
          <w:p w:rsidR="00B64EA6" w:rsidRDefault="00B64EA6" w:rsidP="00155AA6">
            <w:pPr>
              <w:suppressAutoHyphens/>
              <w:autoSpaceDN w:val="0"/>
              <w:rPr>
                <w:rFonts w:cs="Arial"/>
                <w:sz w:val="20"/>
                <w:szCs w:val="20"/>
              </w:rPr>
            </w:pPr>
          </w:p>
          <w:p w:rsidR="00B64EA6" w:rsidRDefault="00B64EA6"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r>
              <w:rPr>
                <w:rFonts w:cs="Arial"/>
                <w:sz w:val="20"/>
                <w:szCs w:val="20"/>
              </w:rPr>
              <w:t>Maintain strong National 5 attainment.</w:t>
            </w:r>
          </w:p>
          <w:p w:rsidR="00B64EA6" w:rsidRDefault="00B64EA6" w:rsidP="00155AA6">
            <w:pPr>
              <w:suppressAutoHyphens/>
              <w:autoSpaceDN w:val="0"/>
              <w:rPr>
                <w:rFonts w:cs="Arial"/>
                <w:sz w:val="20"/>
                <w:szCs w:val="20"/>
              </w:rPr>
            </w:pPr>
          </w:p>
          <w:p w:rsidR="00B64EA6" w:rsidRDefault="00B64EA6" w:rsidP="00155AA6">
            <w:pPr>
              <w:suppressAutoHyphens/>
              <w:autoSpaceDN w:val="0"/>
              <w:rPr>
                <w:rFonts w:cs="Arial"/>
                <w:sz w:val="20"/>
                <w:szCs w:val="20"/>
              </w:rPr>
            </w:pPr>
          </w:p>
          <w:p w:rsidR="00B64EA6" w:rsidRDefault="00B64EA6" w:rsidP="00155AA6">
            <w:pPr>
              <w:suppressAutoHyphens/>
              <w:autoSpaceDN w:val="0"/>
              <w:rPr>
                <w:rFonts w:cs="Arial"/>
                <w:sz w:val="20"/>
                <w:szCs w:val="20"/>
              </w:rPr>
            </w:pPr>
            <w:r>
              <w:rPr>
                <w:rFonts w:cs="Arial"/>
                <w:sz w:val="20"/>
                <w:szCs w:val="20"/>
              </w:rPr>
              <w:t>Broaden our knowledge and profession</w:t>
            </w:r>
            <w:r w:rsidR="0070038B">
              <w:rPr>
                <w:rFonts w:cs="Arial"/>
                <w:sz w:val="20"/>
                <w:szCs w:val="20"/>
              </w:rPr>
              <w:t>al development and as such use</w:t>
            </w:r>
            <w:r>
              <w:rPr>
                <w:rFonts w:cs="Arial"/>
                <w:sz w:val="20"/>
                <w:szCs w:val="20"/>
              </w:rPr>
              <w:t xml:space="preserve"> this experience to adapt/extend provision for our learners.  Pupils will have a say in developing a structure and curriculum they believe in and feel best meets their interests and needs.</w:t>
            </w:r>
          </w:p>
          <w:p w:rsidR="0070038B" w:rsidRDefault="0070038B"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70038B" w:rsidRPr="00147B43" w:rsidRDefault="0070038B" w:rsidP="00155AA6">
            <w:pPr>
              <w:suppressAutoHyphens/>
              <w:autoSpaceDN w:val="0"/>
              <w:rPr>
                <w:rFonts w:cs="Arial"/>
                <w:sz w:val="20"/>
                <w:szCs w:val="20"/>
              </w:rPr>
            </w:pPr>
            <w:r>
              <w:rPr>
                <w:rFonts w:cs="Arial"/>
                <w:sz w:val="20"/>
                <w:szCs w:val="20"/>
              </w:rPr>
              <w:t>Learners will be making more informed choices.</w:t>
            </w:r>
          </w:p>
        </w:tc>
      </w:tr>
      <w:tr w:rsidR="0093397E" w:rsidRPr="00147B43" w:rsidTr="00155AA6">
        <w:trPr>
          <w:trHeight w:val="599"/>
          <w:jc w:val="center"/>
        </w:trPr>
        <w:tc>
          <w:tcPr>
            <w:tcW w:w="3930" w:type="dxa"/>
            <w:shd w:val="clear" w:color="auto" w:fill="auto"/>
          </w:tcPr>
          <w:p w:rsidR="0093397E" w:rsidRDefault="0093397E" w:rsidP="00155AA6">
            <w:pPr>
              <w:spacing w:before="120" w:after="120"/>
              <w:ind w:left="49"/>
              <w:rPr>
                <w:rFonts w:cs="Arial"/>
                <w:sz w:val="20"/>
                <w:szCs w:val="20"/>
              </w:rPr>
            </w:pPr>
            <w:r>
              <w:rPr>
                <w:rFonts w:cs="Arial"/>
                <w:sz w:val="20"/>
                <w:szCs w:val="20"/>
              </w:rPr>
              <w:t>Implement changes to National 5 qualifications for the current S4.</w:t>
            </w:r>
          </w:p>
        </w:tc>
        <w:tc>
          <w:tcPr>
            <w:tcW w:w="1560" w:type="dxa"/>
            <w:shd w:val="clear" w:color="auto" w:fill="auto"/>
          </w:tcPr>
          <w:p w:rsidR="0093397E" w:rsidRDefault="0093397E" w:rsidP="00155AA6">
            <w:pPr>
              <w:rPr>
                <w:rFonts w:cs="Arial"/>
                <w:sz w:val="20"/>
                <w:szCs w:val="20"/>
              </w:rPr>
            </w:pPr>
          </w:p>
          <w:p w:rsidR="0093397E" w:rsidRDefault="0093397E" w:rsidP="00155AA6">
            <w:pPr>
              <w:rPr>
                <w:rFonts w:cs="Arial"/>
                <w:sz w:val="20"/>
                <w:szCs w:val="20"/>
              </w:rPr>
            </w:pPr>
            <w:r>
              <w:rPr>
                <w:rFonts w:cs="Arial"/>
                <w:sz w:val="20"/>
                <w:szCs w:val="20"/>
              </w:rPr>
              <w:t>All staff led by Faculty PTs</w:t>
            </w:r>
          </w:p>
        </w:tc>
        <w:tc>
          <w:tcPr>
            <w:tcW w:w="3685" w:type="dxa"/>
            <w:shd w:val="clear" w:color="auto" w:fill="auto"/>
          </w:tcPr>
          <w:p w:rsidR="0093397E" w:rsidRDefault="0093397E" w:rsidP="00155AA6">
            <w:pPr>
              <w:pStyle w:val="ListParagraph"/>
              <w:suppressAutoHyphens/>
              <w:autoSpaceDN w:val="0"/>
              <w:ind w:left="0"/>
              <w:contextualSpacing w:val="0"/>
              <w:rPr>
                <w:rFonts w:cs="Arial"/>
                <w:sz w:val="20"/>
                <w:szCs w:val="20"/>
              </w:rPr>
            </w:pPr>
          </w:p>
          <w:p w:rsidR="0093397E" w:rsidRDefault="0093397E" w:rsidP="00155AA6">
            <w:pPr>
              <w:pStyle w:val="ListParagraph"/>
              <w:suppressAutoHyphens/>
              <w:autoSpaceDN w:val="0"/>
              <w:ind w:left="0"/>
              <w:contextualSpacing w:val="0"/>
              <w:rPr>
                <w:rFonts w:cs="Arial"/>
                <w:sz w:val="20"/>
                <w:szCs w:val="20"/>
              </w:rPr>
            </w:pPr>
            <w:r>
              <w:rPr>
                <w:rFonts w:cs="Arial"/>
                <w:sz w:val="20"/>
                <w:szCs w:val="20"/>
              </w:rPr>
              <w:t>See Faculty Improvement Plans (FIPs)</w:t>
            </w:r>
          </w:p>
        </w:tc>
        <w:tc>
          <w:tcPr>
            <w:tcW w:w="1276" w:type="dxa"/>
            <w:shd w:val="clear" w:color="auto" w:fill="auto"/>
          </w:tcPr>
          <w:p w:rsidR="0093397E" w:rsidRDefault="0093397E" w:rsidP="00155AA6">
            <w:pPr>
              <w:rPr>
                <w:rFonts w:cs="Arial"/>
                <w:sz w:val="20"/>
                <w:szCs w:val="20"/>
              </w:rPr>
            </w:pPr>
          </w:p>
        </w:tc>
        <w:tc>
          <w:tcPr>
            <w:tcW w:w="1276" w:type="dxa"/>
          </w:tcPr>
          <w:p w:rsidR="0093397E" w:rsidRPr="00147B43" w:rsidRDefault="0093397E" w:rsidP="00155AA6">
            <w:pPr>
              <w:suppressAutoHyphens/>
              <w:autoSpaceDN w:val="0"/>
              <w:rPr>
                <w:rFonts w:cs="Arial"/>
                <w:sz w:val="20"/>
                <w:szCs w:val="20"/>
                <w:lang w:eastAsia="en-GB"/>
              </w:rPr>
            </w:pPr>
          </w:p>
        </w:tc>
        <w:tc>
          <w:tcPr>
            <w:tcW w:w="3287" w:type="dxa"/>
            <w:vMerge/>
            <w:shd w:val="clear" w:color="auto" w:fill="auto"/>
          </w:tcPr>
          <w:p w:rsidR="0093397E" w:rsidRDefault="0093397E" w:rsidP="00155AA6">
            <w:pPr>
              <w:suppressAutoHyphens/>
              <w:autoSpaceDN w:val="0"/>
              <w:rPr>
                <w:rFonts w:cs="Arial"/>
                <w:sz w:val="20"/>
                <w:szCs w:val="20"/>
              </w:rPr>
            </w:pPr>
          </w:p>
        </w:tc>
      </w:tr>
      <w:tr w:rsidR="00B64EA6" w:rsidRPr="00147B43" w:rsidTr="00155AA6">
        <w:trPr>
          <w:trHeight w:val="599"/>
          <w:jc w:val="center"/>
        </w:trPr>
        <w:tc>
          <w:tcPr>
            <w:tcW w:w="3930" w:type="dxa"/>
            <w:shd w:val="clear" w:color="auto" w:fill="auto"/>
          </w:tcPr>
          <w:p w:rsidR="006A1033" w:rsidRDefault="006A1033" w:rsidP="00155AA6">
            <w:pPr>
              <w:pStyle w:val="ListParagraph"/>
              <w:suppressAutoHyphens/>
              <w:autoSpaceDN w:val="0"/>
              <w:ind w:left="0"/>
              <w:contextualSpacing w:val="0"/>
              <w:rPr>
                <w:rFonts w:cs="Arial"/>
                <w:sz w:val="20"/>
                <w:szCs w:val="20"/>
              </w:rPr>
            </w:pPr>
          </w:p>
          <w:p w:rsidR="00716743" w:rsidRPr="00147B43" w:rsidRDefault="00716743" w:rsidP="00155AA6">
            <w:pPr>
              <w:pStyle w:val="ListParagraph"/>
              <w:suppressAutoHyphens/>
              <w:autoSpaceDN w:val="0"/>
              <w:ind w:left="0"/>
              <w:contextualSpacing w:val="0"/>
              <w:rPr>
                <w:rFonts w:cs="Arial"/>
                <w:sz w:val="20"/>
                <w:szCs w:val="20"/>
              </w:rPr>
            </w:pPr>
            <w:r>
              <w:rPr>
                <w:rFonts w:cs="Arial"/>
                <w:sz w:val="20"/>
                <w:szCs w:val="20"/>
              </w:rPr>
              <w:t xml:space="preserve">Visit </w:t>
            </w:r>
            <w:r w:rsidR="000A056C">
              <w:rPr>
                <w:rFonts w:cs="Arial"/>
                <w:sz w:val="20"/>
                <w:szCs w:val="20"/>
              </w:rPr>
              <w:t>schools in receipt of excellent or very good inspection reports.</w:t>
            </w:r>
          </w:p>
        </w:tc>
        <w:tc>
          <w:tcPr>
            <w:tcW w:w="1560" w:type="dxa"/>
            <w:shd w:val="clear" w:color="auto" w:fill="auto"/>
          </w:tcPr>
          <w:p w:rsidR="006A1033" w:rsidRDefault="00533834" w:rsidP="00155AA6">
            <w:pPr>
              <w:rPr>
                <w:rFonts w:cs="Arial"/>
                <w:sz w:val="20"/>
                <w:szCs w:val="20"/>
              </w:rPr>
            </w:pPr>
            <w:r>
              <w:rPr>
                <w:rFonts w:cs="Arial"/>
                <w:sz w:val="20"/>
                <w:szCs w:val="20"/>
              </w:rPr>
              <w:t>A Murison (HT)</w:t>
            </w:r>
          </w:p>
          <w:p w:rsidR="00533834" w:rsidRPr="00147B43" w:rsidRDefault="00533834" w:rsidP="00155AA6">
            <w:pPr>
              <w:rPr>
                <w:rFonts w:cs="Arial"/>
                <w:sz w:val="20"/>
                <w:szCs w:val="20"/>
              </w:rPr>
            </w:pPr>
            <w:r>
              <w:rPr>
                <w:rFonts w:cs="Arial"/>
                <w:sz w:val="20"/>
                <w:szCs w:val="20"/>
              </w:rPr>
              <w:t>A Martin (DHT)</w:t>
            </w:r>
          </w:p>
        </w:tc>
        <w:tc>
          <w:tcPr>
            <w:tcW w:w="3685" w:type="dxa"/>
            <w:shd w:val="clear" w:color="auto" w:fill="auto"/>
          </w:tcPr>
          <w:p w:rsidR="006A1033" w:rsidRPr="00147B43" w:rsidRDefault="00533834" w:rsidP="00533834">
            <w:pPr>
              <w:rPr>
                <w:rFonts w:cs="Arial"/>
                <w:sz w:val="20"/>
                <w:szCs w:val="20"/>
              </w:rPr>
            </w:pPr>
            <w:r>
              <w:rPr>
                <w:rFonts w:cs="Arial"/>
                <w:sz w:val="20"/>
                <w:szCs w:val="20"/>
              </w:rPr>
              <w:t>Use the challenge questions from HGIOS 4 to test out provision in AGS and across the country.</w:t>
            </w:r>
          </w:p>
        </w:tc>
        <w:tc>
          <w:tcPr>
            <w:tcW w:w="1276" w:type="dxa"/>
            <w:shd w:val="clear" w:color="auto" w:fill="auto"/>
          </w:tcPr>
          <w:p w:rsidR="006A1033" w:rsidRPr="00147B43" w:rsidRDefault="00533834" w:rsidP="00155AA6">
            <w:pPr>
              <w:rPr>
                <w:rFonts w:cs="Arial"/>
                <w:sz w:val="20"/>
                <w:szCs w:val="20"/>
              </w:rPr>
            </w:pPr>
            <w:r>
              <w:rPr>
                <w:rFonts w:cs="Arial"/>
                <w:sz w:val="20"/>
                <w:szCs w:val="20"/>
              </w:rPr>
              <w:t>Term 1 and Term 2</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B64EA6" w:rsidRPr="00147B43" w:rsidTr="00155AA6">
        <w:trPr>
          <w:trHeight w:val="599"/>
          <w:jc w:val="center"/>
        </w:trPr>
        <w:tc>
          <w:tcPr>
            <w:tcW w:w="3930" w:type="dxa"/>
            <w:shd w:val="clear" w:color="auto" w:fill="auto"/>
          </w:tcPr>
          <w:p w:rsidR="006A1033" w:rsidRDefault="000A056C" w:rsidP="00155AA6">
            <w:pPr>
              <w:rPr>
                <w:rFonts w:cs="Arial"/>
                <w:sz w:val="20"/>
                <w:szCs w:val="20"/>
              </w:rPr>
            </w:pPr>
            <w:r>
              <w:rPr>
                <w:rFonts w:cs="Arial"/>
                <w:sz w:val="20"/>
                <w:szCs w:val="20"/>
              </w:rPr>
              <w:t>Consult our school community on the current curricular structure and how far it delivers the CfE entitlements.</w:t>
            </w:r>
          </w:p>
          <w:p w:rsidR="0070038B" w:rsidRDefault="0070038B" w:rsidP="00155AA6">
            <w:pPr>
              <w:rPr>
                <w:rFonts w:cs="Arial"/>
                <w:sz w:val="20"/>
                <w:szCs w:val="20"/>
              </w:rPr>
            </w:pPr>
          </w:p>
          <w:p w:rsidR="0070038B" w:rsidRPr="00147B43" w:rsidRDefault="0070038B" w:rsidP="00155AA6">
            <w:pPr>
              <w:rPr>
                <w:rFonts w:cs="Arial"/>
                <w:sz w:val="20"/>
                <w:szCs w:val="20"/>
              </w:rPr>
            </w:pPr>
            <w:r>
              <w:rPr>
                <w:rFonts w:cs="Arial"/>
                <w:sz w:val="20"/>
                <w:szCs w:val="20"/>
              </w:rPr>
              <w:t>Agree a curricular structure in line with ACC work on the school week and City Campus.</w:t>
            </w:r>
          </w:p>
        </w:tc>
        <w:tc>
          <w:tcPr>
            <w:tcW w:w="1560" w:type="dxa"/>
            <w:shd w:val="clear" w:color="auto" w:fill="auto"/>
          </w:tcPr>
          <w:p w:rsidR="006A1033" w:rsidRDefault="00533834" w:rsidP="00155AA6">
            <w:pPr>
              <w:rPr>
                <w:rFonts w:cs="Arial"/>
                <w:sz w:val="20"/>
                <w:szCs w:val="20"/>
              </w:rPr>
            </w:pPr>
            <w:r>
              <w:rPr>
                <w:rFonts w:cs="Arial"/>
                <w:sz w:val="20"/>
                <w:szCs w:val="20"/>
              </w:rPr>
              <w:t>A Murison</w:t>
            </w:r>
          </w:p>
          <w:p w:rsidR="00533834" w:rsidRDefault="00533834" w:rsidP="00155AA6">
            <w:pPr>
              <w:rPr>
                <w:rFonts w:cs="Arial"/>
                <w:sz w:val="20"/>
                <w:szCs w:val="20"/>
              </w:rPr>
            </w:pPr>
            <w:r>
              <w:rPr>
                <w:rFonts w:cs="Arial"/>
                <w:sz w:val="20"/>
                <w:szCs w:val="20"/>
              </w:rPr>
              <w:t>A Martin</w:t>
            </w:r>
          </w:p>
          <w:p w:rsidR="006A7E09" w:rsidRPr="00147B43" w:rsidRDefault="006A7E09" w:rsidP="00155AA6">
            <w:pPr>
              <w:rPr>
                <w:rFonts w:cs="Arial"/>
                <w:sz w:val="20"/>
                <w:szCs w:val="20"/>
              </w:rPr>
            </w:pPr>
            <w:r>
              <w:rPr>
                <w:rFonts w:cs="Arial"/>
                <w:sz w:val="20"/>
                <w:szCs w:val="20"/>
              </w:rPr>
              <w:t>Whole school community</w:t>
            </w:r>
          </w:p>
        </w:tc>
        <w:tc>
          <w:tcPr>
            <w:tcW w:w="3685" w:type="dxa"/>
            <w:shd w:val="clear" w:color="auto" w:fill="auto"/>
          </w:tcPr>
          <w:p w:rsidR="006A1033" w:rsidRDefault="00533834" w:rsidP="00155AA6">
            <w:pPr>
              <w:rPr>
                <w:rFonts w:cs="Arial"/>
                <w:sz w:val="20"/>
                <w:szCs w:val="20"/>
              </w:rPr>
            </w:pPr>
            <w:r>
              <w:rPr>
                <w:rFonts w:cs="Arial"/>
                <w:sz w:val="20"/>
                <w:szCs w:val="20"/>
              </w:rPr>
              <w:t>Feedback from stakeholders views through Parent Council and parent, staff, pupil and partner focus groups</w:t>
            </w:r>
            <w:r w:rsidR="0070038B">
              <w:rPr>
                <w:rFonts w:cs="Arial"/>
                <w:sz w:val="20"/>
                <w:szCs w:val="20"/>
              </w:rPr>
              <w:t>.</w:t>
            </w:r>
          </w:p>
          <w:p w:rsidR="0070038B" w:rsidRDefault="0070038B" w:rsidP="00155AA6">
            <w:pPr>
              <w:rPr>
                <w:rFonts w:cs="Arial"/>
                <w:sz w:val="20"/>
                <w:szCs w:val="20"/>
              </w:rPr>
            </w:pPr>
          </w:p>
          <w:p w:rsidR="0070038B" w:rsidRPr="00147B43" w:rsidRDefault="0070038B" w:rsidP="00155AA6">
            <w:pPr>
              <w:rPr>
                <w:rFonts w:cs="Arial"/>
                <w:sz w:val="20"/>
                <w:szCs w:val="20"/>
              </w:rPr>
            </w:pPr>
          </w:p>
        </w:tc>
        <w:tc>
          <w:tcPr>
            <w:tcW w:w="1276" w:type="dxa"/>
            <w:shd w:val="clear" w:color="auto" w:fill="auto"/>
          </w:tcPr>
          <w:p w:rsidR="006A1033" w:rsidRDefault="00B64EA6" w:rsidP="00155AA6">
            <w:pPr>
              <w:rPr>
                <w:rFonts w:cs="Arial"/>
                <w:sz w:val="20"/>
                <w:szCs w:val="20"/>
              </w:rPr>
            </w:pPr>
            <w:r>
              <w:rPr>
                <w:rFonts w:cs="Arial"/>
                <w:sz w:val="20"/>
                <w:szCs w:val="20"/>
              </w:rPr>
              <w:t>By Dec 2017</w:t>
            </w:r>
          </w:p>
          <w:p w:rsidR="0070038B" w:rsidRDefault="0070038B" w:rsidP="00155AA6">
            <w:pPr>
              <w:rPr>
                <w:rFonts w:cs="Arial"/>
                <w:sz w:val="20"/>
                <w:szCs w:val="20"/>
              </w:rPr>
            </w:pPr>
          </w:p>
          <w:p w:rsidR="0070038B" w:rsidRDefault="0070038B" w:rsidP="00155AA6">
            <w:pPr>
              <w:rPr>
                <w:rFonts w:cs="Arial"/>
                <w:sz w:val="20"/>
                <w:szCs w:val="20"/>
              </w:rPr>
            </w:pPr>
          </w:p>
          <w:p w:rsidR="0070038B" w:rsidRPr="00147B43" w:rsidRDefault="0070038B" w:rsidP="00155AA6">
            <w:pPr>
              <w:rPr>
                <w:rFonts w:cs="Arial"/>
                <w:sz w:val="20"/>
                <w:szCs w:val="20"/>
              </w:rPr>
            </w:pPr>
            <w:r>
              <w:rPr>
                <w:rFonts w:cs="Arial"/>
                <w:sz w:val="20"/>
                <w:szCs w:val="20"/>
              </w:rPr>
              <w:t>For session 2018/19</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B64EA6" w:rsidRPr="00147B43" w:rsidTr="00155AA6">
        <w:trPr>
          <w:trHeight w:val="599"/>
          <w:jc w:val="center"/>
        </w:trPr>
        <w:tc>
          <w:tcPr>
            <w:tcW w:w="3930" w:type="dxa"/>
            <w:shd w:val="clear" w:color="auto" w:fill="auto"/>
          </w:tcPr>
          <w:p w:rsidR="006A1033" w:rsidRPr="00147B43" w:rsidRDefault="000A056C" w:rsidP="00155AA6">
            <w:pPr>
              <w:rPr>
                <w:rFonts w:cs="Arial"/>
                <w:sz w:val="20"/>
                <w:szCs w:val="20"/>
              </w:rPr>
            </w:pPr>
            <w:r>
              <w:rPr>
                <w:rFonts w:cs="Arial"/>
                <w:sz w:val="20"/>
                <w:szCs w:val="20"/>
              </w:rPr>
              <w:t>Continue to expan</w:t>
            </w:r>
            <w:r w:rsidR="00B64EA6">
              <w:rPr>
                <w:rFonts w:cs="Arial"/>
                <w:sz w:val="20"/>
                <w:szCs w:val="20"/>
              </w:rPr>
              <w:t>d our provision within the exis</w:t>
            </w:r>
            <w:r>
              <w:rPr>
                <w:rFonts w:cs="Arial"/>
                <w:sz w:val="20"/>
                <w:szCs w:val="20"/>
              </w:rPr>
              <w:t>ting curriculum structure, includin</w:t>
            </w:r>
            <w:r w:rsidR="00B64EA6">
              <w:rPr>
                <w:rFonts w:cs="Arial"/>
                <w:sz w:val="20"/>
                <w:szCs w:val="20"/>
              </w:rPr>
              <w:t>g the development of a Learner P</w:t>
            </w:r>
            <w:r>
              <w:rPr>
                <w:rFonts w:cs="Arial"/>
                <w:sz w:val="20"/>
                <w:szCs w:val="20"/>
              </w:rPr>
              <w:t>athways website.  A specific Developing the Young Workforce Plan sits beneath this plan.</w:t>
            </w:r>
          </w:p>
        </w:tc>
        <w:tc>
          <w:tcPr>
            <w:tcW w:w="1560" w:type="dxa"/>
            <w:shd w:val="clear" w:color="auto" w:fill="auto"/>
          </w:tcPr>
          <w:p w:rsidR="006A7E09" w:rsidRDefault="006A7E09" w:rsidP="00155AA6">
            <w:pPr>
              <w:rPr>
                <w:rFonts w:cs="Arial"/>
                <w:sz w:val="20"/>
                <w:szCs w:val="20"/>
              </w:rPr>
            </w:pPr>
            <w:r>
              <w:rPr>
                <w:rFonts w:cs="Arial"/>
                <w:sz w:val="20"/>
                <w:szCs w:val="20"/>
              </w:rPr>
              <w:t>A Martin</w:t>
            </w:r>
          </w:p>
          <w:p w:rsidR="006A7E09" w:rsidRDefault="006A7E09" w:rsidP="00155AA6">
            <w:pPr>
              <w:rPr>
                <w:rFonts w:cs="Arial"/>
                <w:sz w:val="20"/>
                <w:szCs w:val="20"/>
              </w:rPr>
            </w:pPr>
            <w:r>
              <w:rPr>
                <w:rFonts w:cs="Arial"/>
                <w:sz w:val="20"/>
                <w:szCs w:val="20"/>
              </w:rPr>
              <w:t>M Foster</w:t>
            </w:r>
          </w:p>
          <w:p w:rsidR="006A7E09" w:rsidRPr="00147B43" w:rsidRDefault="006A7E09" w:rsidP="00155AA6">
            <w:pPr>
              <w:rPr>
                <w:rFonts w:cs="Arial"/>
                <w:sz w:val="20"/>
                <w:szCs w:val="20"/>
              </w:rPr>
            </w:pPr>
            <w:r>
              <w:rPr>
                <w:rFonts w:cs="Arial"/>
                <w:sz w:val="20"/>
                <w:szCs w:val="20"/>
              </w:rPr>
              <w:t>DyW Group</w:t>
            </w:r>
          </w:p>
        </w:tc>
        <w:tc>
          <w:tcPr>
            <w:tcW w:w="3685" w:type="dxa"/>
            <w:shd w:val="clear" w:color="auto" w:fill="auto"/>
          </w:tcPr>
          <w:p w:rsidR="006A1033" w:rsidRPr="00147B43" w:rsidRDefault="000A056C" w:rsidP="00155AA6">
            <w:pPr>
              <w:rPr>
                <w:rFonts w:cs="Arial"/>
                <w:sz w:val="20"/>
                <w:szCs w:val="20"/>
              </w:rPr>
            </w:pPr>
            <w:r>
              <w:rPr>
                <w:rFonts w:cs="Arial"/>
                <w:sz w:val="20"/>
                <w:szCs w:val="20"/>
              </w:rPr>
              <w:t>Learner Pathways website in place for course choice time.</w:t>
            </w:r>
          </w:p>
        </w:tc>
        <w:tc>
          <w:tcPr>
            <w:tcW w:w="1276" w:type="dxa"/>
            <w:shd w:val="clear" w:color="auto" w:fill="auto"/>
          </w:tcPr>
          <w:p w:rsidR="006A1033" w:rsidRPr="00147B43" w:rsidRDefault="00FE47C0" w:rsidP="00155AA6">
            <w:pPr>
              <w:rPr>
                <w:rFonts w:cs="Arial"/>
                <w:sz w:val="20"/>
                <w:szCs w:val="20"/>
              </w:rPr>
            </w:pPr>
            <w:r>
              <w:rPr>
                <w:rFonts w:cs="Arial"/>
                <w:sz w:val="20"/>
                <w:szCs w:val="20"/>
              </w:rPr>
              <w:t>By November 20</w:t>
            </w:r>
            <w:r w:rsidR="006A7E09">
              <w:rPr>
                <w:rFonts w:cs="Arial"/>
                <w:sz w:val="20"/>
                <w:szCs w:val="20"/>
              </w:rPr>
              <w:t>1</w:t>
            </w:r>
            <w:r>
              <w:rPr>
                <w:rFonts w:cs="Arial"/>
                <w:sz w:val="20"/>
                <w:szCs w:val="20"/>
              </w:rPr>
              <w:t>7</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bl>
    <w:p w:rsidR="006A1033" w:rsidRDefault="006A1033" w:rsidP="006A1033"/>
    <w:p w:rsidR="0070038B" w:rsidRDefault="0070038B" w:rsidP="006A1033"/>
    <w:p w:rsidR="0070038B" w:rsidRDefault="0070038B" w:rsidP="006A1033"/>
    <w:p w:rsidR="0070038B" w:rsidRDefault="0070038B" w:rsidP="006A1033"/>
    <w:p w:rsidR="0070038B" w:rsidRDefault="0070038B" w:rsidP="006A1033"/>
    <w:p w:rsidR="0070038B" w:rsidRDefault="0070038B" w:rsidP="006A1033"/>
    <w:p w:rsidR="0070038B" w:rsidRDefault="0070038B"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84"/>
      </w:tblGrid>
      <w:tr w:rsidR="006A1033" w:rsidRPr="00E509F7" w:rsidTr="00155AA6">
        <w:trPr>
          <w:jc w:val="center"/>
        </w:trPr>
        <w:tc>
          <w:tcPr>
            <w:tcW w:w="14937" w:type="dxa"/>
            <w:gridSpan w:val="2"/>
            <w:shd w:val="clear" w:color="auto" w:fill="EEECE1"/>
          </w:tcPr>
          <w:p w:rsidR="006A1033" w:rsidRPr="00C515C8" w:rsidRDefault="006A1033" w:rsidP="00155AA6">
            <w:pPr>
              <w:spacing w:before="60"/>
              <w:jc w:val="center"/>
              <w:rPr>
                <w:rFonts w:cs="Arial"/>
                <w:b/>
                <w:color w:val="1F497D"/>
              </w:rPr>
            </w:pPr>
            <w:r w:rsidRPr="00C515C8">
              <w:rPr>
                <w:rFonts w:cs="Arial"/>
                <w:b/>
                <w:color w:val="1F497D"/>
              </w:rPr>
              <w:t>Monitoring and Evaluative Comments / Impact – Evidence of Excellence and Equity through the plan</w:t>
            </w:r>
          </w:p>
          <w:p w:rsidR="006A1033" w:rsidRPr="00C515C8" w:rsidRDefault="006A1033" w:rsidP="00155AA6">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155AA6">
        <w:trPr>
          <w:trHeight w:val="4065"/>
          <w:jc w:val="center"/>
        </w:trPr>
        <w:tc>
          <w:tcPr>
            <w:tcW w:w="7600"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6A1033" w:rsidRPr="00C05E38" w:rsidRDefault="006A1033" w:rsidP="004B2475">
            <w:pPr>
              <w:numPr>
                <w:ilvl w:val="0"/>
                <w:numId w:val="11"/>
              </w:numPr>
              <w:autoSpaceDE w:val="0"/>
              <w:autoSpaceDN w:val="0"/>
              <w:adjustRightInd w:val="0"/>
              <w:spacing w:before="60"/>
              <w:rPr>
                <w:rFonts w:cs="Arial"/>
                <w:sz w:val="20"/>
                <w:szCs w:val="20"/>
              </w:rPr>
            </w:pPr>
          </w:p>
        </w:tc>
        <w:tc>
          <w:tcPr>
            <w:tcW w:w="7337"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155AA6">
            <w:pPr>
              <w:spacing w:before="60"/>
              <w:rPr>
                <w:rFonts w:cs="Arial"/>
                <w:sz w:val="20"/>
                <w:szCs w:val="20"/>
              </w:rPr>
            </w:pPr>
          </w:p>
        </w:tc>
      </w:tr>
    </w:tbl>
    <w:p w:rsidR="006A1033" w:rsidRDefault="006A1033" w:rsidP="006A1033">
      <w:pPr>
        <w:spacing w:after="200" w:line="276" w:lineRule="auto"/>
        <w:rPr>
          <w:rFonts w:ascii="Corbel-Bold" w:hAnsi="Corbel-Bold" w:cs="Corbel-Bold"/>
          <w:b/>
          <w:bCs/>
          <w:sz w:val="20"/>
          <w:szCs w:val="20"/>
          <w:lang w:eastAsia="en-GB"/>
        </w:rPr>
      </w:pPr>
      <w:r>
        <w:rPr>
          <w:rFonts w:ascii="Corbel-Bold" w:hAnsi="Corbel-Bold" w:cs="Corbel-Bold"/>
          <w:b/>
          <w:bCs/>
          <w:sz w:val="20"/>
          <w:szCs w:val="20"/>
          <w:lang w:eastAsia="en-GB"/>
        </w:rPr>
        <w:br w:type="page"/>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084"/>
        <w:gridCol w:w="1088"/>
        <w:gridCol w:w="1605"/>
        <w:gridCol w:w="4394"/>
        <w:gridCol w:w="4738"/>
      </w:tblGrid>
      <w:tr w:rsidR="006A1033" w:rsidRPr="00414A74" w:rsidTr="00155AA6">
        <w:trPr>
          <w:trHeight w:val="399"/>
          <w:jc w:val="center"/>
        </w:trPr>
        <w:tc>
          <w:tcPr>
            <w:tcW w:w="10343" w:type="dxa"/>
            <w:gridSpan w:val="5"/>
            <w:shd w:val="clear" w:color="auto" w:fill="EEECE1"/>
          </w:tcPr>
          <w:p w:rsidR="006A1033" w:rsidRPr="00D37B1D"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2</w:t>
            </w:r>
            <w:r w:rsidRPr="00EC6456">
              <w:rPr>
                <w:rFonts w:ascii="Century Gothic" w:hAnsi="Century Gothic" w:cs="Arial"/>
                <w:b/>
                <w:color w:val="1F497D"/>
              </w:rPr>
              <w:t>:</w:t>
            </w:r>
            <w:r>
              <w:rPr>
                <w:rFonts w:ascii="Century Gothic" w:hAnsi="Century Gothic" w:cs="Arial"/>
                <w:b/>
                <w:color w:val="3366FF"/>
              </w:rPr>
              <w:t xml:space="preserve">  </w:t>
            </w:r>
            <w:r w:rsidR="006119F1">
              <w:rPr>
                <w:rFonts w:ascii="Century Gothic" w:hAnsi="Century Gothic" w:cs="Arial"/>
                <w:b/>
                <w:color w:val="3366FF"/>
              </w:rPr>
              <w:t>Pupil Support Review</w:t>
            </w:r>
          </w:p>
        </w:tc>
        <w:tc>
          <w:tcPr>
            <w:tcW w:w="4738" w:type="dxa"/>
            <w:shd w:val="clear" w:color="auto" w:fill="EEECE1"/>
          </w:tcPr>
          <w:p w:rsidR="006A1033" w:rsidRPr="00EC6456" w:rsidRDefault="006A1033" w:rsidP="00155AA6">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r w:rsidR="00401E33">
              <w:rPr>
                <w:rFonts w:ascii="Century Gothic" w:hAnsi="Century Gothic" w:cs="Arial"/>
                <w:b/>
                <w:color w:val="1F497D"/>
                <w:szCs w:val="24"/>
              </w:rPr>
              <w:t>Janet Adams/Alison Murison</w:t>
            </w:r>
          </w:p>
        </w:tc>
      </w:tr>
      <w:tr w:rsidR="006A1033" w:rsidRPr="00414A74" w:rsidTr="00155AA6">
        <w:trPr>
          <w:trHeight w:val="1074"/>
          <w:jc w:val="center"/>
        </w:trPr>
        <w:tc>
          <w:tcPr>
            <w:tcW w:w="5949" w:type="dxa"/>
            <w:gridSpan w:val="4"/>
            <w:tcBorders>
              <w:bottom w:val="nil"/>
              <w:right w:val="nil"/>
            </w:tcBorders>
            <w:shd w:val="clear" w:color="auto" w:fill="auto"/>
          </w:tcPr>
          <w:p w:rsidR="006A1033" w:rsidRPr="00C05E38" w:rsidRDefault="006A1033" w:rsidP="00155AA6">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Default="006A1033" w:rsidP="004B2475">
            <w:pPr>
              <w:pStyle w:val="ListParagraph"/>
              <w:numPr>
                <w:ilvl w:val="0"/>
                <w:numId w:val="18"/>
              </w:numPr>
              <w:autoSpaceDE w:val="0"/>
              <w:autoSpaceDN w:val="0"/>
              <w:adjustRightInd w:val="0"/>
              <w:spacing w:before="60" w:after="60"/>
              <w:rPr>
                <w:rFonts w:cs="Arial"/>
                <w:bCs/>
                <w:color w:val="1D1D1B"/>
                <w:sz w:val="20"/>
                <w:szCs w:val="20"/>
              </w:rPr>
            </w:pPr>
            <w:r w:rsidRPr="00E95FE9">
              <w:rPr>
                <w:rFonts w:cs="Arial"/>
                <w:bCs/>
                <w:color w:val="1D1D1B"/>
                <w:sz w:val="20"/>
                <w:szCs w:val="20"/>
              </w:rPr>
              <w:t xml:space="preserve">Improvement in attainment, particularly in literacy and numeracy </w:t>
            </w:r>
          </w:p>
          <w:p w:rsidR="006A1033" w:rsidRDefault="006A1033" w:rsidP="004B2475">
            <w:pPr>
              <w:pStyle w:val="ListParagraph"/>
              <w:numPr>
                <w:ilvl w:val="0"/>
                <w:numId w:val="18"/>
              </w:numPr>
              <w:autoSpaceDE w:val="0"/>
              <w:autoSpaceDN w:val="0"/>
              <w:adjustRightInd w:val="0"/>
              <w:spacing w:before="60" w:after="60"/>
              <w:rPr>
                <w:rFonts w:cs="Arial"/>
                <w:bCs/>
                <w:color w:val="1D1D1B"/>
                <w:sz w:val="20"/>
                <w:szCs w:val="20"/>
              </w:rPr>
            </w:pPr>
            <w:r w:rsidRPr="00E95FE9">
              <w:rPr>
                <w:rFonts w:cs="Arial"/>
                <w:bCs/>
                <w:color w:val="1D1D1B"/>
                <w:sz w:val="20"/>
                <w:szCs w:val="20"/>
              </w:rPr>
              <w:t xml:space="preserve">Closing the attainment gap between the most and least disadvantaged children </w:t>
            </w:r>
          </w:p>
          <w:p w:rsidR="006A1033" w:rsidRDefault="006A1033" w:rsidP="004B2475">
            <w:pPr>
              <w:pStyle w:val="ListParagraph"/>
              <w:numPr>
                <w:ilvl w:val="0"/>
                <w:numId w:val="18"/>
              </w:numPr>
              <w:autoSpaceDE w:val="0"/>
              <w:autoSpaceDN w:val="0"/>
              <w:adjustRightInd w:val="0"/>
              <w:spacing w:before="60" w:after="60"/>
              <w:rPr>
                <w:rFonts w:cs="Arial"/>
                <w:bCs/>
                <w:color w:val="1D1D1B"/>
                <w:sz w:val="20"/>
                <w:szCs w:val="20"/>
              </w:rPr>
            </w:pPr>
            <w:r w:rsidRPr="00E95FE9">
              <w:rPr>
                <w:rFonts w:cs="Arial"/>
                <w:bCs/>
                <w:color w:val="1D1D1B"/>
                <w:sz w:val="20"/>
                <w:szCs w:val="20"/>
              </w:rPr>
              <w:t xml:space="preserve">Improvement in children and young people’s health and wellbeing </w:t>
            </w:r>
          </w:p>
          <w:p w:rsidR="006A1033" w:rsidRPr="00E95FE9" w:rsidRDefault="006A1033" w:rsidP="004B2475">
            <w:pPr>
              <w:pStyle w:val="ListParagraph"/>
              <w:numPr>
                <w:ilvl w:val="0"/>
                <w:numId w:val="18"/>
              </w:numPr>
              <w:autoSpaceDE w:val="0"/>
              <w:autoSpaceDN w:val="0"/>
              <w:adjustRightInd w:val="0"/>
              <w:spacing w:before="60" w:after="60"/>
              <w:rPr>
                <w:rFonts w:cs="Arial"/>
                <w:bCs/>
                <w:color w:val="1D1D1B"/>
                <w:sz w:val="20"/>
                <w:szCs w:val="20"/>
              </w:rPr>
            </w:pPr>
            <w:r w:rsidRPr="00E95FE9">
              <w:rPr>
                <w:rFonts w:cs="Arial"/>
                <w:bCs/>
                <w:color w:val="1D1D1B"/>
                <w:sz w:val="20"/>
                <w:szCs w:val="20"/>
              </w:rPr>
              <w:t xml:space="preserve">Improvement in employability skills </w:t>
            </w:r>
            <w:r>
              <w:rPr>
                <w:rFonts w:cs="Arial"/>
                <w:bCs/>
                <w:color w:val="1D1D1B"/>
                <w:sz w:val="20"/>
                <w:szCs w:val="20"/>
              </w:rPr>
              <w:t>and s</w:t>
            </w:r>
            <w:r w:rsidRPr="00E95FE9">
              <w:rPr>
                <w:rFonts w:cs="Arial"/>
                <w:bCs/>
                <w:color w:val="1D1D1B"/>
                <w:sz w:val="20"/>
                <w:szCs w:val="20"/>
              </w:rPr>
              <w:t xml:space="preserve">ustained, positive school leaver destinations for all young people </w:t>
            </w:r>
          </w:p>
          <w:p w:rsidR="006A1033" w:rsidRPr="00BC1F4D" w:rsidRDefault="006A1033" w:rsidP="00155AA6">
            <w:pPr>
              <w:pStyle w:val="ListParagraph"/>
              <w:autoSpaceDE w:val="0"/>
              <w:autoSpaceDN w:val="0"/>
              <w:adjustRightInd w:val="0"/>
              <w:spacing w:before="60" w:after="60"/>
              <w:ind w:left="357"/>
              <w:contextualSpacing w:val="0"/>
              <w:rPr>
                <w:rFonts w:cs="Arial"/>
                <w:bCs/>
                <w:color w:val="1D1D1B"/>
                <w:sz w:val="20"/>
                <w:szCs w:val="20"/>
              </w:rPr>
            </w:pPr>
          </w:p>
        </w:tc>
        <w:tc>
          <w:tcPr>
            <w:tcW w:w="4394" w:type="dxa"/>
            <w:vMerge w:val="restart"/>
            <w:tcBorders>
              <w:left w:val="nil"/>
              <w:bottom w:val="nil"/>
            </w:tcBorders>
            <w:shd w:val="clear" w:color="auto" w:fill="auto"/>
          </w:tcPr>
          <w:p w:rsidR="006A1033" w:rsidRPr="00423A4C" w:rsidRDefault="006A1033" w:rsidP="00155AA6">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2336" behindDoc="0" locked="0" layoutInCell="1" allowOverlap="1" wp14:anchorId="3D897E16" wp14:editId="5EB6E78F">
                  <wp:simplePos x="0" y="0"/>
                  <wp:positionH relativeFrom="column">
                    <wp:posOffset>34925</wp:posOffset>
                  </wp:positionH>
                  <wp:positionV relativeFrom="paragraph">
                    <wp:posOffset>17145</wp:posOffset>
                  </wp:positionV>
                  <wp:extent cx="2676525" cy="2609850"/>
                  <wp:effectExtent l="0" t="0" r="9525" b="0"/>
                  <wp:wrapNone/>
                  <wp:docPr id="6" name="Picture 6"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91"/>
                          <a:stretch/>
                        </pic:blipFill>
                        <pic:spPr bwMode="auto">
                          <a:xfrm>
                            <a:off x="0" y="0"/>
                            <a:ext cx="2677795" cy="261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38" w:type="dxa"/>
            <w:vMerge w:val="restart"/>
            <w:tcBorders>
              <w:bottom w:val="nil"/>
            </w:tcBorders>
            <w:shd w:val="clear" w:color="auto" w:fill="auto"/>
          </w:tcPr>
          <w:p w:rsidR="006A1033" w:rsidRPr="00C05E38" w:rsidRDefault="006A1033" w:rsidP="00155AA6">
            <w:pPr>
              <w:spacing w:before="60"/>
              <w:rPr>
                <w:rFonts w:cs="Arial"/>
                <w:b/>
                <w:color w:val="1F497D"/>
                <w:sz w:val="22"/>
              </w:rPr>
            </w:pPr>
            <w:r w:rsidRPr="00C05E38">
              <w:rPr>
                <w:rFonts w:cs="Arial"/>
                <w:b/>
                <w:color w:val="1F497D"/>
                <w:sz w:val="22"/>
              </w:rPr>
              <w:t xml:space="preserve">Focus HGIOS?4 Quality Indicators </w:t>
            </w:r>
          </w:p>
          <w:p w:rsidR="006A1033" w:rsidRPr="004A084C" w:rsidRDefault="006A1033" w:rsidP="004B2475">
            <w:pPr>
              <w:pStyle w:val="ListParagraph"/>
              <w:numPr>
                <w:ilvl w:val="1"/>
                <w:numId w:val="20"/>
              </w:numPr>
              <w:rPr>
                <w:rFonts w:cs="Arial"/>
                <w:sz w:val="20"/>
                <w:szCs w:val="20"/>
              </w:rPr>
            </w:pPr>
            <w:r w:rsidRPr="004A084C">
              <w:rPr>
                <w:rFonts w:cs="Arial"/>
                <w:sz w:val="20"/>
                <w:szCs w:val="20"/>
              </w:rPr>
              <w:t>Self-evaluation for self-improvement</w:t>
            </w:r>
          </w:p>
          <w:p w:rsidR="006A1033" w:rsidRDefault="006A1033" w:rsidP="004B2475">
            <w:pPr>
              <w:numPr>
                <w:ilvl w:val="1"/>
                <w:numId w:val="20"/>
              </w:numPr>
              <w:rPr>
                <w:rFonts w:cs="Arial"/>
                <w:sz w:val="20"/>
                <w:szCs w:val="20"/>
              </w:rPr>
            </w:pPr>
            <w:r w:rsidRPr="00C05E38">
              <w:rPr>
                <w:rFonts w:cs="Arial"/>
                <w:sz w:val="20"/>
                <w:szCs w:val="20"/>
              </w:rPr>
              <w:t>Leadership of learning</w:t>
            </w:r>
          </w:p>
          <w:p w:rsidR="006A1033" w:rsidRPr="004A084C" w:rsidRDefault="006A1033" w:rsidP="004B2475">
            <w:pPr>
              <w:numPr>
                <w:ilvl w:val="1"/>
                <w:numId w:val="20"/>
              </w:numPr>
              <w:rPr>
                <w:rFonts w:cs="Arial"/>
                <w:sz w:val="20"/>
                <w:szCs w:val="20"/>
              </w:rPr>
            </w:pPr>
            <w:r w:rsidRPr="004A084C">
              <w:rPr>
                <w:rFonts w:cs="Arial"/>
                <w:sz w:val="20"/>
                <w:szCs w:val="20"/>
              </w:rPr>
              <w:t>Leadership of change</w:t>
            </w:r>
          </w:p>
          <w:p w:rsidR="006A1033" w:rsidRPr="00C05E38" w:rsidRDefault="006A1033" w:rsidP="004B2475">
            <w:pPr>
              <w:numPr>
                <w:ilvl w:val="1"/>
                <w:numId w:val="20"/>
              </w:numPr>
              <w:rPr>
                <w:rFonts w:cs="Arial"/>
                <w:sz w:val="20"/>
                <w:szCs w:val="20"/>
              </w:rPr>
            </w:pPr>
            <w:r w:rsidRPr="00C05E38">
              <w:rPr>
                <w:rFonts w:cs="Arial"/>
                <w:sz w:val="20"/>
                <w:szCs w:val="20"/>
              </w:rPr>
              <w:t>Leadership of management and staff</w:t>
            </w:r>
          </w:p>
          <w:p w:rsidR="006A1033" w:rsidRPr="00C05E38" w:rsidRDefault="006A1033" w:rsidP="004B2475">
            <w:pPr>
              <w:numPr>
                <w:ilvl w:val="1"/>
                <w:numId w:val="20"/>
              </w:numPr>
              <w:rPr>
                <w:rFonts w:cs="Arial"/>
                <w:sz w:val="20"/>
                <w:szCs w:val="20"/>
              </w:rPr>
            </w:pPr>
            <w:r w:rsidRPr="00C05E38">
              <w:rPr>
                <w:rFonts w:cs="Arial"/>
                <w:sz w:val="20"/>
                <w:szCs w:val="20"/>
              </w:rPr>
              <w:t>Management of resources to promote equity</w:t>
            </w:r>
          </w:p>
          <w:p w:rsidR="006A1033" w:rsidRPr="00C05E38" w:rsidRDefault="006A1033" w:rsidP="00155AA6">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155AA6">
            <w:pPr>
              <w:rPr>
                <w:rFonts w:cs="Arial"/>
                <w:sz w:val="20"/>
                <w:szCs w:val="20"/>
              </w:rPr>
            </w:pPr>
            <w:r w:rsidRPr="00C05E38">
              <w:rPr>
                <w:rFonts w:cs="Arial"/>
                <w:sz w:val="20"/>
                <w:szCs w:val="20"/>
              </w:rPr>
              <w:t>2.2  Curriculum</w:t>
            </w:r>
          </w:p>
          <w:p w:rsidR="006A1033" w:rsidRPr="00C05E38" w:rsidRDefault="006A1033" w:rsidP="00155AA6">
            <w:pPr>
              <w:rPr>
                <w:rFonts w:cs="Arial"/>
                <w:sz w:val="20"/>
                <w:szCs w:val="20"/>
              </w:rPr>
            </w:pPr>
            <w:r w:rsidRPr="00C05E38">
              <w:rPr>
                <w:rFonts w:cs="Arial"/>
                <w:sz w:val="20"/>
                <w:szCs w:val="20"/>
              </w:rPr>
              <w:t>2.3  Learning, teaching and assessment</w:t>
            </w:r>
          </w:p>
          <w:p w:rsidR="006A1033" w:rsidRPr="00C05E38" w:rsidRDefault="006A1033" w:rsidP="00155AA6">
            <w:pPr>
              <w:rPr>
                <w:rFonts w:cs="Arial"/>
                <w:sz w:val="20"/>
                <w:szCs w:val="20"/>
              </w:rPr>
            </w:pPr>
            <w:r w:rsidRPr="00C05E38">
              <w:rPr>
                <w:rFonts w:cs="Arial"/>
                <w:sz w:val="20"/>
                <w:szCs w:val="20"/>
              </w:rPr>
              <w:t>2.4  Personalised support</w:t>
            </w:r>
          </w:p>
          <w:p w:rsidR="006A1033" w:rsidRPr="00C05E38" w:rsidRDefault="006A1033" w:rsidP="00155AA6">
            <w:pPr>
              <w:rPr>
                <w:rFonts w:cs="Arial"/>
                <w:sz w:val="20"/>
                <w:szCs w:val="20"/>
              </w:rPr>
            </w:pPr>
            <w:r w:rsidRPr="00C05E38">
              <w:rPr>
                <w:rFonts w:cs="Arial"/>
                <w:sz w:val="20"/>
                <w:szCs w:val="20"/>
              </w:rPr>
              <w:t>2.5  Family learning</w:t>
            </w:r>
          </w:p>
          <w:p w:rsidR="006A1033" w:rsidRPr="00C05E38" w:rsidRDefault="006A1033" w:rsidP="00155AA6">
            <w:pPr>
              <w:rPr>
                <w:rFonts w:cs="Arial"/>
                <w:sz w:val="20"/>
                <w:szCs w:val="20"/>
              </w:rPr>
            </w:pPr>
            <w:r w:rsidRPr="00C05E38">
              <w:rPr>
                <w:rFonts w:cs="Arial"/>
                <w:sz w:val="20"/>
                <w:szCs w:val="20"/>
              </w:rPr>
              <w:t>2.6 Transitions</w:t>
            </w:r>
          </w:p>
          <w:p w:rsidR="006A1033" w:rsidRPr="00C05E38" w:rsidRDefault="006A1033" w:rsidP="00155AA6">
            <w:pPr>
              <w:rPr>
                <w:rFonts w:cs="Arial"/>
                <w:sz w:val="20"/>
                <w:szCs w:val="20"/>
              </w:rPr>
            </w:pPr>
            <w:r w:rsidRPr="00C05E38">
              <w:rPr>
                <w:rFonts w:cs="Arial"/>
                <w:sz w:val="20"/>
                <w:szCs w:val="20"/>
              </w:rPr>
              <w:t>2.7  Partnerships</w:t>
            </w:r>
          </w:p>
          <w:p w:rsidR="006A1033" w:rsidRPr="00C05E38" w:rsidRDefault="006A1033" w:rsidP="00155AA6">
            <w:pPr>
              <w:rPr>
                <w:rFonts w:cs="Arial"/>
                <w:sz w:val="20"/>
                <w:szCs w:val="20"/>
              </w:rPr>
            </w:pPr>
            <w:r w:rsidRPr="00C05E38">
              <w:rPr>
                <w:rFonts w:cs="Arial"/>
                <w:sz w:val="20"/>
                <w:szCs w:val="20"/>
              </w:rPr>
              <w:t>3.1  Ensuring wellbeing, equality and inclusion</w:t>
            </w:r>
          </w:p>
          <w:p w:rsidR="006A1033" w:rsidRPr="00C05E38" w:rsidRDefault="006A1033" w:rsidP="00155AA6">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155AA6">
            <w:pPr>
              <w:autoSpaceDE w:val="0"/>
              <w:autoSpaceDN w:val="0"/>
              <w:adjustRightInd w:val="0"/>
              <w:rPr>
                <w:rFonts w:cs="Arial"/>
                <w:sz w:val="20"/>
                <w:szCs w:val="20"/>
              </w:rPr>
            </w:pPr>
            <w:r w:rsidRPr="00C05E38">
              <w:rPr>
                <w:rFonts w:cs="Arial"/>
                <w:sz w:val="20"/>
                <w:szCs w:val="20"/>
              </w:rPr>
              <w:t>3.2  Securing children’s progress (ELC)</w:t>
            </w:r>
          </w:p>
          <w:p w:rsidR="006A1033" w:rsidRPr="00BC1F4D" w:rsidRDefault="006A1033" w:rsidP="00155AA6">
            <w:pPr>
              <w:rPr>
                <w:rFonts w:cs="Arial"/>
                <w:b/>
                <w:color w:val="1F497D"/>
                <w:sz w:val="22"/>
              </w:rPr>
            </w:pPr>
            <w:r w:rsidRPr="00C05E38">
              <w:rPr>
                <w:rFonts w:cs="Arial"/>
                <w:sz w:val="20"/>
                <w:szCs w:val="20"/>
              </w:rPr>
              <w:t>3.3 Increasing creativity and employability</w:t>
            </w:r>
          </w:p>
        </w:tc>
      </w:tr>
      <w:tr w:rsidR="006A1033" w:rsidRPr="00414A74" w:rsidTr="00155AA6">
        <w:trPr>
          <w:trHeight w:val="285"/>
          <w:jc w:val="center"/>
        </w:trPr>
        <w:tc>
          <w:tcPr>
            <w:tcW w:w="5949" w:type="dxa"/>
            <w:gridSpan w:val="4"/>
            <w:tcBorders>
              <w:top w:val="nil"/>
              <w:left w:val="single" w:sz="4" w:space="0" w:color="auto"/>
              <w:bottom w:val="nil"/>
              <w:right w:val="nil"/>
            </w:tcBorders>
            <w:shd w:val="clear" w:color="auto" w:fill="auto"/>
          </w:tcPr>
          <w:p w:rsidR="006A1033" w:rsidRPr="00BC1F4D" w:rsidRDefault="006A1033" w:rsidP="00155AA6">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394" w:type="dxa"/>
            <w:vMerge/>
            <w:tcBorders>
              <w:top w:val="nil"/>
              <w:left w:val="nil"/>
              <w:bottom w:val="nil"/>
              <w:righ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left w:val="nil"/>
              <w:bottom w:val="nil"/>
              <w:right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44"/>
          <w:jc w:val="center"/>
        </w:trPr>
        <w:tc>
          <w:tcPr>
            <w:tcW w:w="2172" w:type="dxa"/>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Assessment of Children’s Progress</w:t>
            </w:r>
          </w:p>
        </w:tc>
        <w:tc>
          <w:tcPr>
            <w:tcW w:w="2172"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Pr>
                <w:rFonts w:cs="Arial"/>
                <w:bCs/>
                <w:color w:val="1D1D1B"/>
                <w:sz w:val="20"/>
                <w:szCs w:val="20"/>
              </w:rPr>
              <w:t>Teacher Professionalism</w:t>
            </w:r>
          </w:p>
        </w:tc>
        <w:tc>
          <w:tcPr>
            <w:tcW w:w="1605" w:type="dxa"/>
            <w:tcBorders>
              <w:top w:val="nil"/>
              <w:left w:val="nil"/>
              <w:bottom w:val="nil"/>
              <w:right w:val="nil"/>
            </w:tcBorders>
            <w:shd w:val="clear" w:color="auto" w:fill="auto"/>
          </w:tcPr>
          <w:p w:rsidR="006A1033" w:rsidRPr="00BC1F4D" w:rsidRDefault="006A1033" w:rsidP="00155AA6">
            <w:pPr>
              <w:pStyle w:val="Pa15"/>
              <w:spacing w:after="100" w:line="240" w:lineRule="auto"/>
              <w:jc w:val="center"/>
              <w:rPr>
                <w:rFonts w:ascii="Arial" w:hAnsi="Arial" w:cs="Arial"/>
                <w:bCs/>
                <w:color w:val="1D1D1B"/>
                <w:sz w:val="20"/>
                <w:szCs w:val="20"/>
              </w:rPr>
            </w:pPr>
            <w:r>
              <w:rPr>
                <w:rFonts w:ascii="Arial" w:hAnsi="Arial" w:cs="Arial"/>
                <w:bCs/>
                <w:color w:val="1D1D1B"/>
                <w:sz w:val="20"/>
                <w:szCs w:val="20"/>
              </w:rPr>
              <w:t>Parental  Engagement</w:t>
            </w:r>
          </w:p>
        </w:tc>
        <w:tc>
          <w:tcPr>
            <w:tcW w:w="4394" w:type="dxa"/>
            <w:vMerge/>
            <w:tcBorders>
              <w:top w:val="nil"/>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00"/>
          <w:jc w:val="center"/>
        </w:trPr>
        <w:tc>
          <w:tcPr>
            <w:tcW w:w="3256" w:type="dxa"/>
            <w:gridSpan w:val="2"/>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School Leadership</w:t>
            </w:r>
          </w:p>
        </w:tc>
        <w:tc>
          <w:tcPr>
            <w:tcW w:w="2693"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F83C07">
              <w:rPr>
                <w:rFonts w:cs="Arial"/>
                <w:bCs/>
                <w:sz w:val="20"/>
                <w:szCs w:val="20"/>
              </w:rPr>
              <w:t>School Improvement</w:t>
            </w:r>
          </w:p>
        </w:tc>
        <w:tc>
          <w:tcPr>
            <w:tcW w:w="4394" w:type="dxa"/>
            <w:vMerge/>
            <w:tcBorders>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18"/>
          <w:jc w:val="center"/>
        </w:trPr>
        <w:tc>
          <w:tcPr>
            <w:tcW w:w="15081" w:type="dxa"/>
            <w:gridSpan w:val="6"/>
            <w:shd w:val="clear" w:color="auto" w:fill="auto"/>
          </w:tcPr>
          <w:p w:rsidR="006A1033" w:rsidRPr="0056174A" w:rsidRDefault="006A1033" w:rsidP="00155AA6">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155AA6">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1"/>
      </w:tblGrid>
      <w:tr w:rsidR="006A1033" w:rsidRPr="008C658E" w:rsidTr="00155AA6">
        <w:trPr>
          <w:trHeight w:val="307"/>
          <w:jc w:val="center"/>
        </w:trPr>
        <w:tc>
          <w:tcPr>
            <w:tcW w:w="15081" w:type="dxa"/>
            <w:shd w:val="clear" w:color="auto" w:fill="EEECE1"/>
          </w:tcPr>
          <w:p w:rsidR="006A1033" w:rsidRPr="00B069BB" w:rsidRDefault="006A1033" w:rsidP="00155AA6">
            <w:pPr>
              <w:pStyle w:val="Header"/>
              <w:spacing w:before="60" w:after="60"/>
              <w:rPr>
                <w:rFonts w:cs="Arial"/>
                <w:b/>
                <w:color w:val="1F497D"/>
              </w:rPr>
            </w:pPr>
            <w:r>
              <w:rPr>
                <w:rFonts w:ascii="Century Gothic" w:hAnsi="Century Gothic" w:cs="Arial"/>
                <w:b/>
                <w:color w:val="1F497D"/>
                <w:szCs w:val="24"/>
              </w:rPr>
              <w:t xml:space="preserve">Improvement Priority 2 </w:t>
            </w:r>
            <w:r w:rsidRPr="009B3F66">
              <w:rPr>
                <w:rFonts w:cs="Arial"/>
                <w:b/>
                <w:color w:val="1F497D"/>
              </w:rPr>
              <w:t>Intended Outcome(s):</w:t>
            </w:r>
            <w:r>
              <w:rPr>
                <w:rFonts w:cs="Arial"/>
                <w:b/>
                <w:color w:val="1F497D"/>
              </w:rPr>
              <w:t xml:space="preserve"> </w:t>
            </w:r>
          </w:p>
        </w:tc>
      </w:tr>
      <w:tr w:rsidR="006A1033" w:rsidRPr="008C658E" w:rsidTr="00155AA6">
        <w:trPr>
          <w:trHeight w:val="307"/>
          <w:jc w:val="center"/>
        </w:trPr>
        <w:tc>
          <w:tcPr>
            <w:tcW w:w="15081" w:type="dxa"/>
            <w:shd w:val="clear" w:color="auto" w:fill="auto"/>
          </w:tcPr>
          <w:p w:rsidR="006A1033" w:rsidRDefault="006119F1" w:rsidP="00155AA6">
            <w:pPr>
              <w:pStyle w:val="Header"/>
              <w:spacing w:before="60" w:after="60"/>
              <w:rPr>
                <w:rFonts w:ascii="Century Gothic" w:hAnsi="Century Gothic" w:cs="Arial"/>
                <w:b/>
                <w:color w:val="1F497D"/>
                <w:szCs w:val="24"/>
              </w:rPr>
            </w:pPr>
            <w:r>
              <w:rPr>
                <w:rFonts w:ascii="Century Gothic" w:hAnsi="Century Gothic" w:cs="Arial"/>
                <w:b/>
                <w:color w:val="1F497D"/>
                <w:szCs w:val="24"/>
              </w:rPr>
              <w:t xml:space="preserve">Equity of opportunity for all children and young people within the Aberdeen Grammar School Associated Schools Group (AGS) to benefit from high quality universal and where required targeted support.  </w:t>
            </w:r>
          </w:p>
        </w:tc>
      </w:tr>
      <w:tr w:rsidR="006A1033" w:rsidRPr="008C658E" w:rsidTr="00155AA6">
        <w:trPr>
          <w:trHeight w:val="307"/>
          <w:jc w:val="center"/>
        </w:trPr>
        <w:tc>
          <w:tcPr>
            <w:tcW w:w="15081" w:type="dxa"/>
            <w:shd w:val="clear" w:color="auto" w:fill="auto"/>
          </w:tcPr>
          <w:p w:rsidR="006A1033" w:rsidRDefault="006119F1" w:rsidP="00155AA6">
            <w:pPr>
              <w:pStyle w:val="Header"/>
              <w:spacing w:before="60" w:after="60"/>
              <w:rPr>
                <w:rFonts w:ascii="Century Gothic" w:hAnsi="Century Gothic" w:cs="Arial"/>
                <w:b/>
                <w:color w:val="1F497D"/>
                <w:szCs w:val="24"/>
              </w:rPr>
            </w:pPr>
            <w:r>
              <w:rPr>
                <w:rFonts w:ascii="Century Gothic" w:hAnsi="Century Gothic" w:cs="Arial"/>
                <w:b/>
                <w:color w:val="1F497D"/>
                <w:szCs w:val="24"/>
              </w:rPr>
              <w:t>As such, early assessment of need and appropriate support is put in place to ensure individual achievement and success.</w:t>
            </w: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bl>
    <w:p w:rsidR="006A1033" w:rsidRDefault="006A1033" w:rsidP="006A1033">
      <w:pPr>
        <w:spacing w:after="200" w:line="276" w:lineRule="auto"/>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549"/>
        <w:gridCol w:w="3494"/>
        <w:gridCol w:w="1268"/>
        <w:gridCol w:w="1259"/>
        <w:gridCol w:w="3138"/>
      </w:tblGrid>
      <w:tr w:rsidR="006A1033" w:rsidRPr="00653D47" w:rsidTr="00155AA6">
        <w:trPr>
          <w:trHeight w:val="424"/>
          <w:jc w:val="center"/>
        </w:trPr>
        <w:tc>
          <w:tcPr>
            <w:tcW w:w="15014" w:type="dxa"/>
            <w:gridSpan w:val="6"/>
            <w:shd w:val="clear" w:color="auto" w:fill="EEECE1"/>
          </w:tcPr>
          <w:p w:rsidR="006A1033" w:rsidRPr="000055AF"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2</w:t>
            </w:r>
            <w:r w:rsidRPr="00EC6456">
              <w:rPr>
                <w:rFonts w:ascii="Century Gothic" w:hAnsi="Century Gothic" w:cs="Arial"/>
                <w:b/>
                <w:color w:val="1F497D"/>
              </w:rPr>
              <w:t>:</w:t>
            </w:r>
            <w:r>
              <w:rPr>
                <w:rFonts w:ascii="Century Gothic" w:hAnsi="Century Gothic" w:cs="Arial"/>
                <w:b/>
                <w:color w:val="3366FF"/>
              </w:rPr>
              <w:t xml:space="preserve">  </w:t>
            </w:r>
          </w:p>
        </w:tc>
      </w:tr>
      <w:tr w:rsidR="006A1033" w:rsidRPr="00653D47" w:rsidTr="00155AA6">
        <w:trPr>
          <w:trHeight w:val="274"/>
          <w:jc w:val="center"/>
        </w:trPr>
        <w:tc>
          <w:tcPr>
            <w:tcW w:w="393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Specific Actions</w:t>
            </w:r>
          </w:p>
        </w:tc>
        <w:tc>
          <w:tcPr>
            <w:tcW w:w="156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Resource                        Time / People / CLPL</w:t>
            </w:r>
          </w:p>
        </w:tc>
        <w:tc>
          <w:tcPr>
            <w:tcW w:w="3685"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155AA6">
            <w:pPr>
              <w:jc w:val="center"/>
              <w:rPr>
                <w:rFonts w:cs="Arial"/>
                <w:b/>
                <w:sz w:val="20"/>
                <w:szCs w:val="20"/>
              </w:rPr>
            </w:pPr>
            <w:r w:rsidRPr="00F6686B">
              <w:rPr>
                <w:rFonts w:cs="Arial"/>
                <w:sz w:val="20"/>
                <w:szCs w:val="20"/>
              </w:rPr>
              <w:t>How will we know?</w:t>
            </w:r>
          </w:p>
          <w:p w:rsidR="006A1033" w:rsidRPr="00F31DD0" w:rsidRDefault="006A1033" w:rsidP="00155AA6">
            <w:pPr>
              <w:jc w:val="center"/>
              <w:rPr>
                <w:rFonts w:cs="Arial"/>
                <w:sz w:val="16"/>
                <w:szCs w:val="16"/>
              </w:rPr>
            </w:pPr>
            <w:r w:rsidRPr="00F31DD0">
              <w:rPr>
                <w:rFonts w:cs="Arial"/>
                <w:b/>
                <w:sz w:val="16"/>
                <w:szCs w:val="16"/>
              </w:rPr>
              <w:t>(Performance Data / Documentation / Challenge Questions  / Stakeholders’ Views)</w:t>
            </w:r>
          </w:p>
        </w:tc>
        <w:tc>
          <w:tcPr>
            <w:tcW w:w="1276"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Timescale </w:t>
            </w:r>
          </w:p>
        </w:tc>
        <w:tc>
          <w:tcPr>
            <w:tcW w:w="1276" w:type="dxa"/>
          </w:tcPr>
          <w:p w:rsidR="006A1033" w:rsidRPr="00626B86" w:rsidRDefault="006A1033" w:rsidP="00155AA6">
            <w:pPr>
              <w:pStyle w:val="Pa15"/>
              <w:spacing w:before="40" w:after="40" w:line="240" w:lineRule="auto"/>
              <w:jc w:val="center"/>
              <w:rPr>
                <w:rFonts w:cs="Arial"/>
                <w:b/>
                <w:sz w:val="20"/>
                <w:szCs w:val="20"/>
              </w:rPr>
            </w:pPr>
            <w:r>
              <w:rPr>
                <w:rFonts w:cs="Arial"/>
                <w:b/>
                <w:sz w:val="20"/>
                <w:szCs w:val="20"/>
              </w:rPr>
              <w:t>Progress</w:t>
            </w:r>
          </w:p>
        </w:tc>
        <w:tc>
          <w:tcPr>
            <w:tcW w:w="3287" w:type="dxa"/>
            <w:vMerge w:val="restart"/>
            <w:shd w:val="clear" w:color="auto" w:fill="auto"/>
          </w:tcPr>
          <w:p w:rsidR="006A1033" w:rsidRPr="00F6686B" w:rsidRDefault="006A1033" w:rsidP="00155AA6">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155AA6">
            <w:pPr>
              <w:pStyle w:val="Pa15"/>
              <w:spacing w:after="100" w:line="240" w:lineRule="auto"/>
              <w:jc w:val="center"/>
              <w:rPr>
                <w:rFonts w:cs="Arial"/>
                <w:b/>
                <w:sz w:val="20"/>
                <w:szCs w:val="20"/>
              </w:rPr>
            </w:pPr>
            <w:r w:rsidRPr="00F6686B">
              <w:rPr>
                <w:sz w:val="20"/>
                <w:szCs w:val="20"/>
              </w:rPr>
              <w:t>What difference will it make to learners?</w:t>
            </w:r>
          </w:p>
        </w:tc>
      </w:tr>
      <w:tr w:rsidR="006A1033" w:rsidRPr="00653D47" w:rsidTr="00155AA6">
        <w:trPr>
          <w:trHeight w:val="236"/>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92D05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6A1033" w:rsidRPr="00653D47" w:rsidTr="00155AA6">
        <w:trPr>
          <w:trHeight w:val="125"/>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C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6A1033" w:rsidRPr="00653D47" w:rsidTr="00155AA6">
        <w:trPr>
          <w:trHeight w:val="57"/>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0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6A1033" w:rsidRPr="00147B43" w:rsidTr="00155AA6">
        <w:trPr>
          <w:trHeight w:val="599"/>
          <w:jc w:val="center"/>
        </w:trPr>
        <w:tc>
          <w:tcPr>
            <w:tcW w:w="3930" w:type="dxa"/>
            <w:shd w:val="clear" w:color="auto" w:fill="auto"/>
          </w:tcPr>
          <w:p w:rsidR="006A1033" w:rsidRPr="00B74504" w:rsidRDefault="006119F1" w:rsidP="00155AA6">
            <w:pPr>
              <w:spacing w:before="120" w:after="120"/>
              <w:ind w:left="49"/>
              <w:rPr>
                <w:rFonts w:cs="Arial"/>
                <w:sz w:val="20"/>
                <w:szCs w:val="20"/>
              </w:rPr>
            </w:pPr>
            <w:r w:rsidRPr="00B74504">
              <w:rPr>
                <w:rFonts w:cs="Arial"/>
                <w:sz w:val="20"/>
                <w:szCs w:val="20"/>
              </w:rPr>
              <w:t>The AGS Pupil Support Te</w:t>
            </w:r>
            <w:r w:rsidR="009D3B08" w:rsidRPr="00B74504">
              <w:rPr>
                <w:rFonts w:cs="Arial"/>
                <w:sz w:val="20"/>
                <w:szCs w:val="20"/>
              </w:rPr>
              <w:t>am evaluate current provision for</w:t>
            </w:r>
            <w:r w:rsidRPr="00B74504">
              <w:rPr>
                <w:rFonts w:cs="Arial"/>
                <w:sz w:val="20"/>
                <w:szCs w:val="20"/>
              </w:rPr>
              <w:t xml:space="preserve"> universal and targeted support.  This includes an evaluation of the new Early Intervention</w:t>
            </w:r>
            <w:r w:rsidR="009D3B08" w:rsidRPr="00B74504">
              <w:rPr>
                <w:rFonts w:cs="Arial"/>
                <w:sz w:val="20"/>
                <w:szCs w:val="20"/>
              </w:rPr>
              <w:t xml:space="preserve"> Team</w:t>
            </w:r>
            <w:r w:rsidRPr="00B74504">
              <w:rPr>
                <w:rFonts w:cs="Arial"/>
                <w:sz w:val="20"/>
                <w:szCs w:val="20"/>
              </w:rPr>
              <w:t xml:space="preserve"> (EIT) system.</w:t>
            </w:r>
            <w:r w:rsidR="009D3B08" w:rsidRPr="00B74504">
              <w:rPr>
                <w:rFonts w:cs="Arial"/>
                <w:sz w:val="20"/>
                <w:szCs w:val="20"/>
              </w:rPr>
              <w:t xml:space="preserve">  Based on this, agree on best practice and any change required.</w:t>
            </w:r>
          </w:p>
          <w:p w:rsidR="009D3B08" w:rsidRPr="00147B43" w:rsidRDefault="009D3B08" w:rsidP="009D3B08">
            <w:pPr>
              <w:spacing w:before="120" w:after="120"/>
              <w:rPr>
                <w:rFonts w:cs="Arial"/>
                <w:color w:val="0000FF"/>
                <w:sz w:val="20"/>
                <w:szCs w:val="20"/>
              </w:rPr>
            </w:pPr>
            <w:r w:rsidRPr="00B74504">
              <w:rPr>
                <w:rFonts w:cs="Arial"/>
                <w:sz w:val="20"/>
                <w:szCs w:val="20"/>
              </w:rPr>
              <w:t>Linked to the above, the vertical tutor system requires a rethink. Evaluate with tutors and pupils and agree next steps.</w:t>
            </w:r>
          </w:p>
        </w:tc>
        <w:tc>
          <w:tcPr>
            <w:tcW w:w="1560" w:type="dxa"/>
            <w:shd w:val="clear" w:color="auto" w:fill="auto"/>
          </w:tcPr>
          <w:p w:rsidR="006A1033" w:rsidRDefault="006A1033" w:rsidP="00155AA6">
            <w:pPr>
              <w:rPr>
                <w:rFonts w:cs="Arial"/>
                <w:sz w:val="20"/>
                <w:szCs w:val="20"/>
              </w:rPr>
            </w:pPr>
          </w:p>
          <w:p w:rsidR="006119F1" w:rsidRDefault="006119F1" w:rsidP="00155AA6">
            <w:pPr>
              <w:rPr>
                <w:rFonts w:cs="Arial"/>
                <w:sz w:val="20"/>
                <w:szCs w:val="20"/>
              </w:rPr>
            </w:pPr>
            <w:r>
              <w:rPr>
                <w:rFonts w:cs="Arial"/>
                <w:sz w:val="20"/>
                <w:szCs w:val="20"/>
              </w:rPr>
              <w:t>Educational Psychologists</w:t>
            </w:r>
          </w:p>
          <w:p w:rsidR="006119F1" w:rsidRDefault="006119F1" w:rsidP="00155AA6">
            <w:pPr>
              <w:rPr>
                <w:rFonts w:cs="Arial"/>
                <w:sz w:val="20"/>
                <w:szCs w:val="20"/>
              </w:rPr>
            </w:pPr>
            <w:r>
              <w:rPr>
                <w:rFonts w:cs="Arial"/>
                <w:sz w:val="20"/>
                <w:szCs w:val="20"/>
              </w:rPr>
              <w:t>Pupil Support Team</w:t>
            </w:r>
          </w:p>
          <w:p w:rsidR="009D3B08" w:rsidRDefault="009D3B08" w:rsidP="00155AA6">
            <w:pPr>
              <w:rPr>
                <w:rFonts w:cs="Arial"/>
                <w:sz w:val="20"/>
                <w:szCs w:val="20"/>
              </w:rPr>
            </w:pPr>
          </w:p>
          <w:p w:rsidR="009D3B08" w:rsidRDefault="009D3B08" w:rsidP="00155AA6">
            <w:pPr>
              <w:rPr>
                <w:rFonts w:cs="Arial"/>
                <w:sz w:val="20"/>
                <w:szCs w:val="20"/>
              </w:rPr>
            </w:pPr>
          </w:p>
          <w:p w:rsidR="009D3B08" w:rsidRDefault="009D3B08" w:rsidP="00155AA6">
            <w:pPr>
              <w:rPr>
                <w:rFonts w:cs="Arial"/>
                <w:sz w:val="20"/>
                <w:szCs w:val="20"/>
              </w:rPr>
            </w:pPr>
          </w:p>
          <w:p w:rsidR="009D3B08" w:rsidRDefault="009D3B08" w:rsidP="00155AA6">
            <w:pPr>
              <w:rPr>
                <w:rFonts w:cs="Arial"/>
                <w:sz w:val="20"/>
                <w:szCs w:val="20"/>
              </w:rPr>
            </w:pPr>
            <w:r>
              <w:rPr>
                <w:rFonts w:cs="Arial"/>
                <w:sz w:val="20"/>
                <w:szCs w:val="20"/>
              </w:rPr>
              <w:t>House Teams</w:t>
            </w:r>
          </w:p>
          <w:p w:rsidR="009D3B08" w:rsidRDefault="009D3B08" w:rsidP="00155AA6">
            <w:pPr>
              <w:rPr>
                <w:rFonts w:cs="Arial"/>
                <w:sz w:val="20"/>
                <w:szCs w:val="20"/>
              </w:rPr>
            </w:pPr>
            <w:r>
              <w:rPr>
                <w:rFonts w:cs="Arial"/>
                <w:sz w:val="20"/>
                <w:szCs w:val="20"/>
              </w:rPr>
              <w:t>Tutor Teachers</w:t>
            </w:r>
          </w:p>
          <w:p w:rsidR="006A7E09" w:rsidRPr="00147B43" w:rsidRDefault="006A7E09" w:rsidP="00155AA6">
            <w:pPr>
              <w:rPr>
                <w:rFonts w:cs="Arial"/>
                <w:sz w:val="20"/>
                <w:szCs w:val="20"/>
              </w:rPr>
            </w:pPr>
            <w:r>
              <w:rPr>
                <w:rFonts w:cs="Arial"/>
                <w:sz w:val="20"/>
                <w:szCs w:val="20"/>
              </w:rPr>
              <w:t>UPS Working Group</w:t>
            </w:r>
          </w:p>
        </w:tc>
        <w:tc>
          <w:tcPr>
            <w:tcW w:w="3685" w:type="dxa"/>
            <w:shd w:val="clear" w:color="auto" w:fill="auto"/>
          </w:tcPr>
          <w:p w:rsidR="006A1033" w:rsidRDefault="006A1033" w:rsidP="00155AA6">
            <w:pPr>
              <w:pStyle w:val="ListParagraph"/>
              <w:suppressAutoHyphens/>
              <w:autoSpaceDN w:val="0"/>
              <w:ind w:left="0"/>
              <w:contextualSpacing w:val="0"/>
              <w:rPr>
                <w:rFonts w:cs="Arial"/>
                <w:sz w:val="20"/>
                <w:szCs w:val="20"/>
              </w:rPr>
            </w:pPr>
          </w:p>
          <w:p w:rsidR="009D3B08" w:rsidRDefault="009D3B08" w:rsidP="00155AA6">
            <w:pPr>
              <w:pStyle w:val="ListParagraph"/>
              <w:suppressAutoHyphens/>
              <w:autoSpaceDN w:val="0"/>
              <w:ind w:left="0"/>
              <w:contextualSpacing w:val="0"/>
              <w:rPr>
                <w:rFonts w:cs="Arial"/>
                <w:sz w:val="20"/>
                <w:szCs w:val="20"/>
              </w:rPr>
            </w:pPr>
            <w:r>
              <w:rPr>
                <w:rFonts w:cs="Arial"/>
                <w:sz w:val="20"/>
                <w:szCs w:val="20"/>
              </w:rPr>
              <w:t>Team to use the challenge questions in Q.I 2.4.</w:t>
            </w:r>
          </w:p>
          <w:p w:rsidR="009D3B08" w:rsidRDefault="009D3B08" w:rsidP="00155AA6">
            <w:pPr>
              <w:pStyle w:val="ListParagraph"/>
              <w:suppressAutoHyphens/>
              <w:autoSpaceDN w:val="0"/>
              <w:ind w:left="0"/>
              <w:contextualSpacing w:val="0"/>
              <w:rPr>
                <w:rFonts w:cs="Arial"/>
                <w:sz w:val="20"/>
                <w:szCs w:val="20"/>
              </w:rPr>
            </w:pPr>
          </w:p>
          <w:p w:rsidR="009D3B08" w:rsidRDefault="009D3B08" w:rsidP="00155AA6">
            <w:pPr>
              <w:pStyle w:val="ListParagraph"/>
              <w:suppressAutoHyphens/>
              <w:autoSpaceDN w:val="0"/>
              <w:ind w:left="0"/>
              <w:contextualSpacing w:val="0"/>
              <w:rPr>
                <w:rFonts w:cs="Arial"/>
                <w:sz w:val="20"/>
                <w:szCs w:val="20"/>
              </w:rPr>
            </w:pPr>
            <w:r>
              <w:rPr>
                <w:rFonts w:cs="Arial"/>
                <w:sz w:val="20"/>
                <w:szCs w:val="20"/>
              </w:rPr>
              <w:t>Review the evaluations completed last session on the use of tutor time.  Agree the purpose of the 10 minutes each morning.  Link this with work on the protec</w:t>
            </w:r>
            <w:r w:rsidR="006A7E09">
              <w:rPr>
                <w:rFonts w:cs="Arial"/>
                <w:sz w:val="20"/>
                <w:szCs w:val="20"/>
              </w:rPr>
              <w:t>ted characteristics within the Equality A</w:t>
            </w:r>
            <w:r>
              <w:rPr>
                <w:rFonts w:cs="Arial"/>
                <w:sz w:val="20"/>
                <w:szCs w:val="20"/>
              </w:rPr>
              <w:t>ct.</w:t>
            </w:r>
          </w:p>
          <w:p w:rsidR="00B74504" w:rsidRDefault="00B74504" w:rsidP="00155AA6">
            <w:pPr>
              <w:pStyle w:val="ListParagraph"/>
              <w:suppressAutoHyphens/>
              <w:autoSpaceDN w:val="0"/>
              <w:ind w:left="0"/>
              <w:contextualSpacing w:val="0"/>
              <w:rPr>
                <w:rFonts w:cs="Arial"/>
                <w:sz w:val="20"/>
                <w:szCs w:val="20"/>
              </w:rPr>
            </w:pPr>
          </w:p>
          <w:p w:rsidR="009D3B08" w:rsidRDefault="009D3B08" w:rsidP="00155AA6">
            <w:pPr>
              <w:pStyle w:val="ListParagraph"/>
              <w:suppressAutoHyphens/>
              <w:autoSpaceDN w:val="0"/>
              <w:ind w:left="0"/>
              <w:contextualSpacing w:val="0"/>
              <w:rPr>
                <w:rFonts w:cs="Arial"/>
                <w:sz w:val="20"/>
                <w:szCs w:val="20"/>
              </w:rPr>
            </w:pPr>
          </w:p>
          <w:p w:rsidR="009D3B08" w:rsidRPr="00147B43" w:rsidRDefault="009D3B08" w:rsidP="00155AA6">
            <w:pPr>
              <w:pStyle w:val="ListParagraph"/>
              <w:suppressAutoHyphens/>
              <w:autoSpaceDN w:val="0"/>
              <w:ind w:left="0"/>
              <w:contextualSpacing w:val="0"/>
              <w:rPr>
                <w:rFonts w:cs="Arial"/>
                <w:sz w:val="20"/>
                <w:szCs w:val="20"/>
              </w:rPr>
            </w:pPr>
          </w:p>
        </w:tc>
        <w:tc>
          <w:tcPr>
            <w:tcW w:w="1276" w:type="dxa"/>
            <w:shd w:val="clear" w:color="auto" w:fill="auto"/>
          </w:tcPr>
          <w:p w:rsidR="006A1033" w:rsidRDefault="006A1033" w:rsidP="00155AA6">
            <w:pPr>
              <w:rPr>
                <w:rFonts w:cs="Arial"/>
                <w:sz w:val="20"/>
                <w:szCs w:val="20"/>
              </w:rPr>
            </w:pPr>
          </w:p>
          <w:p w:rsidR="00B74504" w:rsidRPr="00147B43" w:rsidRDefault="006A7E09" w:rsidP="00155AA6">
            <w:pPr>
              <w:rPr>
                <w:rFonts w:cs="Arial"/>
                <w:sz w:val="20"/>
                <w:szCs w:val="20"/>
              </w:rPr>
            </w:pPr>
            <w:r>
              <w:rPr>
                <w:rFonts w:cs="Arial"/>
                <w:sz w:val="20"/>
                <w:szCs w:val="20"/>
              </w:rPr>
              <w:t>December</w:t>
            </w:r>
            <w:r w:rsidR="00B74504">
              <w:rPr>
                <w:rFonts w:cs="Arial"/>
                <w:sz w:val="20"/>
                <w:szCs w:val="20"/>
              </w:rPr>
              <w:t xml:space="preserve"> 2017</w:t>
            </w:r>
          </w:p>
        </w:tc>
        <w:tc>
          <w:tcPr>
            <w:tcW w:w="1276" w:type="dxa"/>
          </w:tcPr>
          <w:p w:rsidR="006A1033" w:rsidRPr="00147B43" w:rsidRDefault="006A1033" w:rsidP="00155AA6">
            <w:pPr>
              <w:suppressAutoHyphens/>
              <w:autoSpaceDN w:val="0"/>
              <w:rPr>
                <w:rFonts w:cs="Arial"/>
                <w:sz w:val="20"/>
                <w:szCs w:val="20"/>
                <w:lang w:eastAsia="en-GB"/>
              </w:rPr>
            </w:pPr>
          </w:p>
        </w:tc>
        <w:tc>
          <w:tcPr>
            <w:tcW w:w="3287" w:type="dxa"/>
            <w:vMerge w:val="restart"/>
            <w:shd w:val="clear" w:color="auto" w:fill="auto"/>
          </w:tcPr>
          <w:p w:rsidR="006A1033" w:rsidRDefault="006A1033" w:rsidP="00155AA6">
            <w:pPr>
              <w:suppressAutoHyphens/>
              <w:autoSpaceDN w:val="0"/>
              <w:rPr>
                <w:rFonts w:cs="Arial"/>
                <w:sz w:val="20"/>
                <w:szCs w:val="20"/>
              </w:rPr>
            </w:pPr>
          </w:p>
          <w:p w:rsidR="00B74504" w:rsidRDefault="00B74504" w:rsidP="00155AA6">
            <w:pPr>
              <w:suppressAutoHyphens/>
              <w:autoSpaceDN w:val="0"/>
              <w:rPr>
                <w:rFonts w:cs="Arial"/>
                <w:sz w:val="20"/>
                <w:szCs w:val="20"/>
              </w:rPr>
            </w:pPr>
            <w:r>
              <w:rPr>
                <w:rFonts w:cs="Arial"/>
                <w:sz w:val="20"/>
                <w:szCs w:val="20"/>
              </w:rPr>
              <w:t>Learners will be known as individuals and have access to a key adult to review their learning and plan next steps.</w:t>
            </w:r>
          </w:p>
          <w:p w:rsidR="00B74504" w:rsidRDefault="00B74504" w:rsidP="00155AA6">
            <w:pPr>
              <w:suppressAutoHyphens/>
              <w:autoSpaceDN w:val="0"/>
              <w:rPr>
                <w:rFonts w:cs="Arial"/>
                <w:sz w:val="20"/>
                <w:szCs w:val="20"/>
              </w:rPr>
            </w:pPr>
          </w:p>
          <w:p w:rsidR="00B74504" w:rsidRDefault="00B74504"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r>
              <w:rPr>
                <w:rFonts w:cs="Arial"/>
                <w:sz w:val="20"/>
                <w:szCs w:val="20"/>
              </w:rPr>
              <w:t>All Pupil Support Staff are clear on their roles and responsibilities.  Consistency across all House Groups in the approach to the early identification of pupil needs and the action required.  Pupil needs met.</w:t>
            </w: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Default="0093397E" w:rsidP="00155AA6">
            <w:pPr>
              <w:suppressAutoHyphens/>
              <w:autoSpaceDN w:val="0"/>
              <w:rPr>
                <w:rFonts w:cs="Arial"/>
                <w:sz w:val="20"/>
                <w:szCs w:val="20"/>
              </w:rPr>
            </w:pPr>
          </w:p>
          <w:p w:rsidR="0093397E" w:rsidRPr="00147B43" w:rsidRDefault="0093397E" w:rsidP="00155AA6">
            <w:pPr>
              <w:suppressAutoHyphens/>
              <w:autoSpaceDN w:val="0"/>
              <w:rPr>
                <w:rFonts w:cs="Arial"/>
                <w:sz w:val="20"/>
                <w:szCs w:val="20"/>
              </w:rPr>
            </w:pPr>
            <w:r>
              <w:rPr>
                <w:rFonts w:cs="Arial"/>
                <w:sz w:val="20"/>
                <w:szCs w:val="20"/>
              </w:rPr>
              <w:t>Increase staff understanding of the legislative context</w:t>
            </w:r>
            <w:r w:rsidR="00F03932">
              <w:rPr>
                <w:rFonts w:cs="Arial"/>
                <w:sz w:val="20"/>
                <w:szCs w:val="20"/>
              </w:rPr>
              <w:t>.  All learners are included, engaged and involved in school life.</w:t>
            </w:r>
          </w:p>
        </w:tc>
      </w:tr>
      <w:tr w:rsidR="006A1033" w:rsidRPr="00147B43" w:rsidTr="00155AA6">
        <w:trPr>
          <w:trHeight w:val="599"/>
          <w:jc w:val="center"/>
        </w:trPr>
        <w:tc>
          <w:tcPr>
            <w:tcW w:w="3930" w:type="dxa"/>
            <w:shd w:val="clear" w:color="auto" w:fill="auto"/>
          </w:tcPr>
          <w:p w:rsidR="006A1033" w:rsidRPr="00147B43" w:rsidRDefault="009D3B08" w:rsidP="00B74504">
            <w:pPr>
              <w:pStyle w:val="ListParagraph"/>
              <w:suppressAutoHyphens/>
              <w:autoSpaceDN w:val="0"/>
              <w:ind w:left="0"/>
              <w:contextualSpacing w:val="0"/>
              <w:rPr>
                <w:rFonts w:cs="Arial"/>
                <w:sz w:val="20"/>
                <w:szCs w:val="20"/>
              </w:rPr>
            </w:pPr>
            <w:r>
              <w:rPr>
                <w:rFonts w:cs="Arial"/>
                <w:sz w:val="20"/>
                <w:szCs w:val="20"/>
              </w:rPr>
              <w:t xml:space="preserve">Review our current staffing structure within Pupil Support.  </w:t>
            </w:r>
          </w:p>
        </w:tc>
        <w:tc>
          <w:tcPr>
            <w:tcW w:w="1560" w:type="dxa"/>
            <w:shd w:val="clear" w:color="auto" w:fill="auto"/>
          </w:tcPr>
          <w:p w:rsidR="006A1033" w:rsidRPr="00147B43" w:rsidRDefault="009D3B08" w:rsidP="00155AA6">
            <w:pPr>
              <w:rPr>
                <w:rFonts w:cs="Arial"/>
                <w:sz w:val="20"/>
                <w:szCs w:val="20"/>
              </w:rPr>
            </w:pPr>
            <w:r>
              <w:rPr>
                <w:rFonts w:cs="Arial"/>
                <w:sz w:val="20"/>
                <w:szCs w:val="20"/>
              </w:rPr>
              <w:t>A Murison</w:t>
            </w:r>
          </w:p>
        </w:tc>
        <w:tc>
          <w:tcPr>
            <w:tcW w:w="3685" w:type="dxa"/>
            <w:shd w:val="clear" w:color="auto" w:fill="auto"/>
          </w:tcPr>
          <w:p w:rsidR="006A1033" w:rsidRDefault="00B74504" w:rsidP="00B74504">
            <w:pPr>
              <w:rPr>
                <w:rFonts w:cs="Arial"/>
                <w:sz w:val="20"/>
                <w:szCs w:val="20"/>
              </w:rPr>
            </w:pPr>
            <w:r>
              <w:rPr>
                <w:rFonts w:cs="Arial"/>
                <w:sz w:val="20"/>
                <w:szCs w:val="20"/>
              </w:rPr>
              <w:t>Test out the structure against the level 5 illustrations in HGIOS 4.</w:t>
            </w:r>
          </w:p>
          <w:p w:rsidR="00B74504" w:rsidRDefault="00B74504" w:rsidP="00B74504">
            <w:pPr>
              <w:rPr>
                <w:rFonts w:cs="Arial"/>
                <w:sz w:val="20"/>
                <w:szCs w:val="20"/>
              </w:rPr>
            </w:pPr>
          </w:p>
          <w:p w:rsidR="00B74504" w:rsidRPr="00147B43" w:rsidRDefault="00B74504" w:rsidP="00B74504">
            <w:pPr>
              <w:rPr>
                <w:rFonts w:cs="Arial"/>
                <w:sz w:val="20"/>
                <w:szCs w:val="20"/>
              </w:rPr>
            </w:pPr>
            <w:r>
              <w:rPr>
                <w:rFonts w:cs="Arial"/>
                <w:sz w:val="20"/>
                <w:szCs w:val="20"/>
              </w:rPr>
              <w:t>Speak with the Pupil Support Team and the EP.  Does the structure allow for early identification of need and then appropriate, timely input?</w:t>
            </w:r>
          </w:p>
        </w:tc>
        <w:tc>
          <w:tcPr>
            <w:tcW w:w="1276" w:type="dxa"/>
            <w:shd w:val="clear" w:color="auto" w:fill="auto"/>
          </w:tcPr>
          <w:p w:rsidR="006A1033" w:rsidRPr="00147B43" w:rsidRDefault="006A7E09" w:rsidP="00155AA6">
            <w:pPr>
              <w:rPr>
                <w:rFonts w:cs="Arial"/>
                <w:sz w:val="20"/>
                <w:szCs w:val="20"/>
              </w:rPr>
            </w:pPr>
            <w:r>
              <w:rPr>
                <w:rFonts w:cs="Arial"/>
                <w:sz w:val="20"/>
                <w:szCs w:val="20"/>
              </w:rPr>
              <w:t>December</w:t>
            </w:r>
            <w:r w:rsidR="00B74504">
              <w:rPr>
                <w:rFonts w:cs="Arial"/>
                <w:sz w:val="20"/>
                <w:szCs w:val="20"/>
              </w:rPr>
              <w:t xml:space="preserve"> 2017</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6A1033" w:rsidRPr="00147B43" w:rsidTr="00155AA6">
        <w:trPr>
          <w:trHeight w:val="599"/>
          <w:jc w:val="center"/>
        </w:trPr>
        <w:tc>
          <w:tcPr>
            <w:tcW w:w="3930" w:type="dxa"/>
            <w:shd w:val="clear" w:color="auto" w:fill="auto"/>
          </w:tcPr>
          <w:p w:rsidR="006A1033" w:rsidRPr="00147B43" w:rsidRDefault="00B74504" w:rsidP="00155AA6">
            <w:pPr>
              <w:rPr>
                <w:rFonts w:cs="Arial"/>
                <w:sz w:val="20"/>
                <w:szCs w:val="20"/>
              </w:rPr>
            </w:pPr>
            <w:r>
              <w:rPr>
                <w:rFonts w:cs="Arial"/>
                <w:sz w:val="20"/>
                <w:szCs w:val="20"/>
              </w:rPr>
              <w:t>Establish the ASG Partnership Forum.  Within this set up a multi-agency group to support young people requiring targeted support.</w:t>
            </w:r>
          </w:p>
        </w:tc>
        <w:tc>
          <w:tcPr>
            <w:tcW w:w="1560" w:type="dxa"/>
            <w:shd w:val="clear" w:color="auto" w:fill="auto"/>
          </w:tcPr>
          <w:p w:rsidR="006A1033" w:rsidRDefault="00B74504" w:rsidP="00155AA6">
            <w:pPr>
              <w:rPr>
                <w:rFonts w:cs="Arial"/>
                <w:sz w:val="20"/>
                <w:szCs w:val="20"/>
              </w:rPr>
            </w:pPr>
            <w:r>
              <w:rPr>
                <w:rFonts w:cs="Arial"/>
                <w:sz w:val="20"/>
                <w:szCs w:val="20"/>
              </w:rPr>
              <w:t>A Murison</w:t>
            </w:r>
          </w:p>
          <w:p w:rsidR="00B74504" w:rsidRDefault="00B74504" w:rsidP="00155AA6">
            <w:pPr>
              <w:rPr>
                <w:rFonts w:cs="Arial"/>
                <w:sz w:val="20"/>
                <w:szCs w:val="20"/>
              </w:rPr>
            </w:pPr>
            <w:r>
              <w:rPr>
                <w:rFonts w:cs="Arial"/>
                <w:sz w:val="20"/>
                <w:szCs w:val="20"/>
              </w:rPr>
              <w:t>J Adams</w:t>
            </w:r>
          </w:p>
          <w:p w:rsidR="006A7E09" w:rsidRPr="00147B43" w:rsidRDefault="006A7E09" w:rsidP="00155AA6">
            <w:pPr>
              <w:rPr>
                <w:rFonts w:cs="Arial"/>
                <w:sz w:val="20"/>
                <w:szCs w:val="20"/>
              </w:rPr>
            </w:pPr>
            <w:r>
              <w:rPr>
                <w:rFonts w:cs="Arial"/>
                <w:sz w:val="20"/>
                <w:szCs w:val="20"/>
              </w:rPr>
              <w:t>ASG Partnership Forum</w:t>
            </w:r>
          </w:p>
        </w:tc>
        <w:tc>
          <w:tcPr>
            <w:tcW w:w="3685" w:type="dxa"/>
            <w:shd w:val="clear" w:color="auto" w:fill="auto"/>
          </w:tcPr>
          <w:p w:rsidR="006A1033" w:rsidRPr="00147B43" w:rsidRDefault="00B74504" w:rsidP="00155AA6">
            <w:pPr>
              <w:rPr>
                <w:rFonts w:cs="Arial"/>
                <w:sz w:val="20"/>
                <w:szCs w:val="20"/>
              </w:rPr>
            </w:pPr>
            <w:r>
              <w:rPr>
                <w:rFonts w:cs="Arial"/>
                <w:sz w:val="20"/>
                <w:szCs w:val="20"/>
              </w:rPr>
              <w:t>See separate ASG Partnership Plan</w:t>
            </w:r>
          </w:p>
        </w:tc>
        <w:tc>
          <w:tcPr>
            <w:tcW w:w="1276" w:type="dxa"/>
            <w:shd w:val="clear" w:color="auto" w:fill="auto"/>
          </w:tcPr>
          <w:p w:rsidR="006A1033" w:rsidRPr="00147B43" w:rsidRDefault="00B74504" w:rsidP="00155AA6">
            <w:pPr>
              <w:rPr>
                <w:rFonts w:cs="Arial"/>
                <w:sz w:val="20"/>
                <w:szCs w:val="20"/>
              </w:rPr>
            </w:pPr>
            <w:r>
              <w:rPr>
                <w:rFonts w:cs="Arial"/>
                <w:sz w:val="20"/>
                <w:szCs w:val="20"/>
              </w:rPr>
              <w:t>By March 2018</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6A1033" w:rsidRPr="00147B43" w:rsidTr="00155AA6">
        <w:trPr>
          <w:trHeight w:val="599"/>
          <w:jc w:val="center"/>
        </w:trPr>
        <w:tc>
          <w:tcPr>
            <w:tcW w:w="3930" w:type="dxa"/>
            <w:shd w:val="clear" w:color="auto" w:fill="auto"/>
          </w:tcPr>
          <w:p w:rsidR="006A1033" w:rsidRDefault="0093397E" w:rsidP="00155AA6">
            <w:pPr>
              <w:rPr>
                <w:rFonts w:cs="Arial"/>
                <w:sz w:val="20"/>
                <w:szCs w:val="20"/>
              </w:rPr>
            </w:pPr>
            <w:r>
              <w:rPr>
                <w:rFonts w:cs="Arial"/>
                <w:sz w:val="20"/>
                <w:szCs w:val="20"/>
              </w:rPr>
              <w:t>Training for all staff on the wellbeing indicators and the protected characteristics within the Equality Act 2010.</w:t>
            </w:r>
          </w:p>
          <w:p w:rsidR="00E04ED3" w:rsidRDefault="00E04ED3" w:rsidP="00155AA6">
            <w:pPr>
              <w:rPr>
                <w:rFonts w:cs="Arial"/>
                <w:sz w:val="20"/>
                <w:szCs w:val="20"/>
              </w:rPr>
            </w:pPr>
            <w:r>
              <w:rPr>
                <w:rFonts w:cs="Arial"/>
                <w:sz w:val="20"/>
                <w:szCs w:val="20"/>
              </w:rPr>
              <w:t>Review the Anti-bullying Policy.</w:t>
            </w:r>
          </w:p>
          <w:p w:rsidR="00E04ED3" w:rsidRDefault="00E04ED3" w:rsidP="00155AA6">
            <w:pPr>
              <w:rPr>
                <w:rFonts w:cs="Arial"/>
                <w:sz w:val="20"/>
                <w:szCs w:val="20"/>
              </w:rPr>
            </w:pPr>
            <w:r>
              <w:rPr>
                <w:rFonts w:cs="Arial"/>
                <w:sz w:val="20"/>
                <w:szCs w:val="20"/>
              </w:rPr>
              <w:t>Implement Peer Mentoring Scheme.</w:t>
            </w:r>
          </w:p>
          <w:p w:rsidR="00401E33" w:rsidRDefault="00E04ED3" w:rsidP="00155AA6">
            <w:pPr>
              <w:rPr>
                <w:rFonts w:cs="Arial"/>
                <w:sz w:val="20"/>
                <w:szCs w:val="20"/>
              </w:rPr>
            </w:pPr>
            <w:r>
              <w:rPr>
                <w:rFonts w:cs="Arial"/>
                <w:sz w:val="20"/>
                <w:szCs w:val="20"/>
              </w:rPr>
              <w:t>(Mentoring Violence Protection, MVP)</w:t>
            </w:r>
          </w:p>
          <w:p w:rsidR="00401E33" w:rsidRPr="00147B43" w:rsidRDefault="00401E33" w:rsidP="00155AA6">
            <w:pPr>
              <w:rPr>
                <w:rFonts w:cs="Arial"/>
                <w:sz w:val="20"/>
                <w:szCs w:val="20"/>
              </w:rPr>
            </w:pPr>
          </w:p>
        </w:tc>
        <w:tc>
          <w:tcPr>
            <w:tcW w:w="1560" w:type="dxa"/>
            <w:shd w:val="clear" w:color="auto" w:fill="auto"/>
          </w:tcPr>
          <w:p w:rsidR="006A1033" w:rsidRDefault="0093397E" w:rsidP="00155AA6">
            <w:pPr>
              <w:rPr>
                <w:rFonts w:cs="Arial"/>
                <w:sz w:val="20"/>
                <w:szCs w:val="20"/>
              </w:rPr>
            </w:pPr>
            <w:r>
              <w:rPr>
                <w:rFonts w:cs="Arial"/>
                <w:sz w:val="20"/>
                <w:szCs w:val="20"/>
              </w:rPr>
              <w:t>Pupil Support Team</w:t>
            </w:r>
          </w:p>
          <w:p w:rsidR="00E04ED3" w:rsidRDefault="00E04ED3" w:rsidP="00155AA6">
            <w:pPr>
              <w:rPr>
                <w:rFonts w:cs="Arial"/>
                <w:sz w:val="20"/>
                <w:szCs w:val="20"/>
              </w:rPr>
            </w:pPr>
          </w:p>
          <w:p w:rsidR="00E04ED3" w:rsidRDefault="00E04ED3" w:rsidP="00155AA6">
            <w:pPr>
              <w:rPr>
                <w:rFonts w:cs="Arial"/>
                <w:sz w:val="20"/>
                <w:szCs w:val="20"/>
              </w:rPr>
            </w:pPr>
          </w:p>
          <w:p w:rsidR="00E04ED3" w:rsidRDefault="00E04ED3" w:rsidP="00155AA6">
            <w:pPr>
              <w:rPr>
                <w:rFonts w:cs="Arial"/>
                <w:sz w:val="20"/>
                <w:szCs w:val="20"/>
              </w:rPr>
            </w:pPr>
            <w:r>
              <w:rPr>
                <w:rFonts w:cs="Arial"/>
                <w:sz w:val="20"/>
                <w:szCs w:val="20"/>
              </w:rPr>
              <w:t>J Adams</w:t>
            </w:r>
          </w:p>
          <w:p w:rsidR="00E04ED3" w:rsidRPr="00147B43" w:rsidRDefault="00E04ED3" w:rsidP="00155AA6">
            <w:pPr>
              <w:rPr>
                <w:rFonts w:cs="Arial"/>
                <w:sz w:val="20"/>
                <w:szCs w:val="20"/>
              </w:rPr>
            </w:pPr>
            <w:r>
              <w:rPr>
                <w:rFonts w:cs="Arial"/>
                <w:sz w:val="20"/>
                <w:szCs w:val="20"/>
              </w:rPr>
              <w:t>MVP Working Group</w:t>
            </w:r>
          </w:p>
        </w:tc>
        <w:tc>
          <w:tcPr>
            <w:tcW w:w="3685" w:type="dxa"/>
            <w:shd w:val="clear" w:color="auto" w:fill="auto"/>
          </w:tcPr>
          <w:p w:rsidR="006A1033" w:rsidRDefault="0093397E" w:rsidP="00155AA6">
            <w:pPr>
              <w:rPr>
                <w:rFonts w:cs="Arial"/>
                <w:sz w:val="20"/>
                <w:szCs w:val="20"/>
              </w:rPr>
            </w:pPr>
            <w:r>
              <w:rPr>
                <w:rFonts w:cs="Arial"/>
                <w:sz w:val="20"/>
                <w:szCs w:val="20"/>
              </w:rPr>
              <w:t xml:space="preserve">Use HGIOS 4 challenge questions in QI 3.1.  </w:t>
            </w:r>
          </w:p>
          <w:p w:rsidR="00E04ED3" w:rsidRDefault="00E04ED3" w:rsidP="00155AA6">
            <w:pPr>
              <w:rPr>
                <w:rFonts w:cs="Arial"/>
                <w:sz w:val="20"/>
                <w:szCs w:val="20"/>
              </w:rPr>
            </w:pPr>
          </w:p>
          <w:p w:rsidR="00E04ED3" w:rsidRDefault="00E04ED3" w:rsidP="00155AA6">
            <w:pPr>
              <w:rPr>
                <w:rFonts w:cs="Arial"/>
                <w:sz w:val="20"/>
                <w:szCs w:val="20"/>
              </w:rPr>
            </w:pPr>
          </w:p>
          <w:p w:rsidR="00E04ED3" w:rsidRPr="00147B43" w:rsidRDefault="00E04ED3" w:rsidP="00155AA6">
            <w:pPr>
              <w:rPr>
                <w:rFonts w:cs="Arial"/>
                <w:sz w:val="20"/>
                <w:szCs w:val="20"/>
              </w:rPr>
            </w:pPr>
            <w:r>
              <w:rPr>
                <w:rFonts w:cs="Arial"/>
                <w:sz w:val="20"/>
                <w:szCs w:val="20"/>
              </w:rPr>
              <w:t>See MVP plan</w:t>
            </w:r>
          </w:p>
        </w:tc>
        <w:tc>
          <w:tcPr>
            <w:tcW w:w="1276" w:type="dxa"/>
            <w:shd w:val="clear" w:color="auto" w:fill="auto"/>
          </w:tcPr>
          <w:p w:rsidR="006A1033" w:rsidRDefault="006A7E09" w:rsidP="00155AA6">
            <w:pPr>
              <w:rPr>
                <w:rFonts w:cs="Arial"/>
                <w:sz w:val="20"/>
                <w:szCs w:val="20"/>
              </w:rPr>
            </w:pPr>
            <w:r>
              <w:rPr>
                <w:rFonts w:cs="Arial"/>
                <w:sz w:val="20"/>
                <w:szCs w:val="20"/>
              </w:rPr>
              <w:t>February 2018</w:t>
            </w:r>
          </w:p>
          <w:p w:rsidR="006A7E09" w:rsidRDefault="006A7E09" w:rsidP="00155AA6">
            <w:pPr>
              <w:rPr>
                <w:rFonts w:cs="Arial"/>
                <w:sz w:val="20"/>
                <w:szCs w:val="20"/>
              </w:rPr>
            </w:pPr>
            <w:r>
              <w:rPr>
                <w:rFonts w:cs="Arial"/>
                <w:sz w:val="20"/>
                <w:szCs w:val="20"/>
              </w:rPr>
              <w:t>In Service</w:t>
            </w:r>
          </w:p>
          <w:p w:rsidR="00E04ED3" w:rsidRDefault="00E04ED3" w:rsidP="00155AA6">
            <w:pPr>
              <w:rPr>
                <w:rFonts w:cs="Arial"/>
                <w:sz w:val="20"/>
                <w:szCs w:val="20"/>
              </w:rPr>
            </w:pPr>
          </w:p>
          <w:p w:rsidR="00E04ED3" w:rsidRPr="00147B43" w:rsidRDefault="00E04ED3" w:rsidP="00155AA6">
            <w:pPr>
              <w:rPr>
                <w:rFonts w:cs="Arial"/>
                <w:sz w:val="20"/>
                <w:szCs w:val="20"/>
              </w:rPr>
            </w:pPr>
            <w:r>
              <w:rPr>
                <w:rFonts w:cs="Arial"/>
                <w:sz w:val="20"/>
                <w:szCs w:val="20"/>
              </w:rPr>
              <w:t>Staff training 09/17</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bl>
    <w:p w:rsidR="006A1033" w:rsidRDefault="006A1033"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84"/>
      </w:tblGrid>
      <w:tr w:rsidR="006A1033" w:rsidRPr="00E509F7" w:rsidTr="00155AA6">
        <w:trPr>
          <w:jc w:val="center"/>
        </w:trPr>
        <w:tc>
          <w:tcPr>
            <w:tcW w:w="14937" w:type="dxa"/>
            <w:gridSpan w:val="2"/>
            <w:shd w:val="clear" w:color="auto" w:fill="EEECE1"/>
          </w:tcPr>
          <w:p w:rsidR="006A1033" w:rsidRPr="00C515C8" w:rsidRDefault="006A1033" w:rsidP="00155AA6">
            <w:pPr>
              <w:spacing w:before="60"/>
              <w:jc w:val="center"/>
              <w:rPr>
                <w:rFonts w:cs="Arial"/>
                <w:b/>
                <w:color w:val="1F497D"/>
              </w:rPr>
            </w:pPr>
            <w:r w:rsidRPr="00C515C8">
              <w:rPr>
                <w:rFonts w:cs="Arial"/>
                <w:b/>
                <w:color w:val="1F497D"/>
              </w:rPr>
              <w:t>Monitoring and Evaluative Comments / Impact – Evidence of Excellence and Equity through the plan</w:t>
            </w:r>
          </w:p>
          <w:p w:rsidR="006A1033" w:rsidRPr="00C515C8" w:rsidRDefault="006A1033" w:rsidP="00155AA6">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155AA6">
        <w:trPr>
          <w:trHeight w:val="4065"/>
          <w:jc w:val="center"/>
        </w:trPr>
        <w:tc>
          <w:tcPr>
            <w:tcW w:w="7600"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6A1033" w:rsidRPr="00C05E38" w:rsidRDefault="006A1033" w:rsidP="004B2475">
            <w:pPr>
              <w:numPr>
                <w:ilvl w:val="0"/>
                <w:numId w:val="11"/>
              </w:numPr>
              <w:autoSpaceDE w:val="0"/>
              <w:autoSpaceDN w:val="0"/>
              <w:adjustRightInd w:val="0"/>
              <w:spacing w:before="60"/>
              <w:rPr>
                <w:rFonts w:cs="Arial"/>
                <w:sz w:val="20"/>
                <w:szCs w:val="20"/>
              </w:rPr>
            </w:pPr>
          </w:p>
        </w:tc>
        <w:tc>
          <w:tcPr>
            <w:tcW w:w="7337"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155AA6">
            <w:pPr>
              <w:spacing w:before="60"/>
              <w:rPr>
                <w:rFonts w:cs="Arial"/>
                <w:sz w:val="20"/>
                <w:szCs w:val="20"/>
              </w:rPr>
            </w:pPr>
          </w:p>
        </w:tc>
      </w:tr>
    </w:tbl>
    <w:p w:rsidR="006A1033" w:rsidRDefault="006A1033" w:rsidP="006A1033">
      <w:pPr>
        <w:spacing w:after="200" w:line="276" w:lineRule="auto"/>
        <w:rPr>
          <w:rFonts w:ascii="Corbel-Bold" w:hAnsi="Corbel-Bold" w:cs="Corbel-Bold"/>
          <w:b/>
          <w:bCs/>
          <w:sz w:val="20"/>
          <w:szCs w:val="20"/>
          <w:lang w:eastAsia="en-GB"/>
        </w:rPr>
      </w:pPr>
      <w:r>
        <w:rPr>
          <w:rFonts w:ascii="Corbel-Bold" w:hAnsi="Corbel-Bold" w:cs="Corbel-Bold"/>
          <w:b/>
          <w:bCs/>
          <w:sz w:val="20"/>
          <w:szCs w:val="20"/>
          <w:lang w:eastAsia="en-GB"/>
        </w:rPr>
        <w:br w:type="page"/>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084"/>
        <w:gridCol w:w="1088"/>
        <w:gridCol w:w="1605"/>
        <w:gridCol w:w="4394"/>
        <w:gridCol w:w="4738"/>
      </w:tblGrid>
      <w:tr w:rsidR="006A1033" w:rsidRPr="00414A74" w:rsidTr="00155AA6">
        <w:trPr>
          <w:trHeight w:val="399"/>
          <w:jc w:val="center"/>
        </w:trPr>
        <w:tc>
          <w:tcPr>
            <w:tcW w:w="10343" w:type="dxa"/>
            <w:gridSpan w:val="5"/>
            <w:shd w:val="clear" w:color="auto" w:fill="EEECE1"/>
          </w:tcPr>
          <w:p w:rsidR="006A1033" w:rsidRPr="00D37B1D"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3</w:t>
            </w:r>
            <w:r w:rsidRPr="00EC6456">
              <w:rPr>
                <w:rFonts w:ascii="Century Gothic" w:hAnsi="Century Gothic" w:cs="Arial"/>
                <w:b/>
                <w:color w:val="1F497D"/>
              </w:rPr>
              <w:t>:</w:t>
            </w:r>
            <w:r>
              <w:rPr>
                <w:rFonts w:ascii="Century Gothic" w:hAnsi="Century Gothic" w:cs="Arial"/>
                <w:b/>
                <w:color w:val="3366FF"/>
              </w:rPr>
              <w:t xml:space="preserve">  </w:t>
            </w:r>
            <w:r w:rsidR="00F03932">
              <w:rPr>
                <w:rFonts w:ascii="Century Gothic" w:hAnsi="Century Gothic" w:cs="Arial"/>
                <w:b/>
                <w:color w:val="1F497D" w:themeColor="text2"/>
              </w:rPr>
              <w:t>Learning, Teaching and Assessment</w:t>
            </w:r>
          </w:p>
        </w:tc>
        <w:tc>
          <w:tcPr>
            <w:tcW w:w="4738" w:type="dxa"/>
            <w:shd w:val="clear" w:color="auto" w:fill="EEECE1"/>
          </w:tcPr>
          <w:p w:rsidR="006A1033" w:rsidRPr="00EC6456" w:rsidRDefault="006A1033" w:rsidP="00155AA6">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r w:rsidR="00401E33">
              <w:rPr>
                <w:rFonts w:ascii="Century Gothic" w:hAnsi="Century Gothic" w:cs="Arial"/>
                <w:b/>
                <w:color w:val="1F497D"/>
                <w:szCs w:val="24"/>
              </w:rPr>
              <w:t>Anne Bell/Sandra O’Rourke</w:t>
            </w:r>
          </w:p>
        </w:tc>
      </w:tr>
      <w:tr w:rsidR="006A1033" w:rsidRPr="00414A74" w:rsidTr="00155AA6">
        <w:trPr>
          <w:trHeight w:val="1074"/>
          <w:jc w:val="center"/>
        </w:trPr>
        <w:tc>
          <w:tcPr>
            <w:tcW w:w="5949" w:type="dxa"/>
            <w:gridSpan w:val="4"/>
            <w:tcBorders>
              <w:bottom w:val="nil"/>
              <w:right w:val="nil"/>
            </w:tcBorders>
            <w:shd w:val="clear" w:color="auto" w:fill="auto"/>
          </w:tcPr>
          <w:p w:rsidR="006A1033" w:rsidRPr="00C05E38" w:rsidRDefault="006A1033" w:rsidP="00155AA6">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Pr="00C05E38" w:rsidRDefault="006A1033" w:rsidP="004B2475">
            <w:pPr>
              <w:pStyle w:val="ListParagraph"/>
              <w:numPr>
                <w:ilvl w:val="0"/>
                <w:numId w:val="19"/>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attainment, particularly in literacy and numeracy </w:t>
            </w:r>
          </w:p>
          <w:p w:rsidR="006A1033" w:rsidRPr="00C05E38" w:rsidRDefault="006A1033" w:rsidP="004B2475">
            <w:pPr>
              <w:pStyle w:val="ListParagraph"/>
              <w:numPr>
                <w:ilvl w:val="0"/>
                <w:numId w:val="19"/>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Closing the attainment gap between the most and least disadvantaged children </w:t>
            </w:r>
          </w:p>
          <w:p w:rsidR="006A1033" w:rsidRDefault="006A1033" w:rsidP="004B2475">
            <w:pPr>
              <w:pStyle w:val="ListParagraph"/>
              <w:numPr>
                <w:ilvl w:val="0"/>
                <w:numId w:val="19"/>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children and young people’s health and wellbeing </w:t>
            </w:r>
          </w:p>
          <w:p w:rsidR="006A1033" w:rsidRDefault="006A1033" w:rsidP="004B2475">
            <w:pPr>
              <w:pStyle w:val="ListParagraph"/>
              <w:numPr>
                <w:ilvl w:val="0"/>
                <w:numId w:val="19"/>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employability skills and sustained, positive school leaver destinations for all young people </w:t>
            </w:r>
          </w:p>
          <w:p w:rsidR="006A1033" w:rsidRPr="00BC1F4D" w:rsidRDefault="006A1033" w:rsidP="00155AA6">
            <w:pPr>
              <w:pStyle w:val="ListParagraph"/>
              <w:autoSpaceDE w:val="0"/>
              <w:autoSpaceDN w:val="0"/>
              <w:adjustRightInd w:val="0"/>
              <w:spacing w:before="60" w:after="60"/>
              <w:ind w:left="357"/>
              <w:contextualSpacing w:val="0"/>
              <w:rPr>
                <w:rFonts w:cs="Arial"/>
                <w:bCs/>
                <w:color w:val="1D1D1B"/>
                <w:sz w:val="20"/>
                <w:szCs w:val="20"/>
              </w:rPr>
            </w:pPr>
          </w:p>
        </w:tc>
        <w:tc>
          <w:tcPr>
            <w:tcW w:w="4394" w:type="dxa"/>
            <w:vMerge w:val="restart"/>
            <w:tcBorders>
              <w:left w:val="nil"/>
              <w:bottom w:val="nil"/>
            </w:tcBorders>
            <w:shd w:val="clear" w:color="auto" w:fill="auto"/>
          </w:tcPr>
          <w:p w:rsidR="006A1033" w:rsidRPr="00423A4C" w:rsidRDefault="006A1033" w:rsidP="00155AA6">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3360" behindDoc="0" locked="0" layoutInCell="1" allowOverlap="1" wp14:anchorId="23F72E06" wp14:editId="5CAD67A2">
                  <wp:simplePos x="0" y="0"/>
                  <wp:positionH relativeFrom="column">
                    <wp:posOffset>34925</wp:posOffset>
                  </wp:positionH>
                  <wp:positionV relativeFrom="paragraph">
                    <wp:posOffset>17145</wp:posOffset>
                  </wp:positionV>
                  <wp:extent cx="2676525" cy="2609850"/>
                  <wp:effectExtent l="0" t="0" r="9525" b="0"/>
                  <wp:wrapNone/>
                  <wp:docPr id="8" name="Picture 8"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91"/>
                          <a:stretch/>
                        </pic:blipFill>
                        <pic:spPr bwMode="auto">
                          <a:xfrm>
                            <a:off x="0" y="0"/>
                            <a:ext cx="2677795" cy="261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38" w:type="dxa"/>
            <w:vMerge w:val="restart"/>
            <w:tcBorders>
              <w:bottom w:val="nil"/>
            </w:tcBorders>
            <w:shd w:val="clear" w:color="auto" w:fill="auto"/>
          </w:tcPr>
          <w:p w:rsidR="006A1033" w:rsidRPr="00C05E38" w:rsidRDefault="006A1033" w:rsidP="00155AA6">
            <w:pPr>
              <w:spacing w:before="60"/>
              <w:rPr>
                <w:rFonts w:cs="Arial"/>
                <w:b/>
                <w:color w:val="1F497D"/>
                <w:sz w:val="22"/>
              </w:rPr>
            </w:pPr>
            <w:r w:rsidRPr="00C05E38">
              <w:rPr>
                <w:rFonts w:cs="Arial"/>
                <w:b/>
                <w:color w:val="1F497D"/>
                <w:sz w:val="22"/>
              </w:rPr>
              <w:t xml:space="preserve">Focus HGIOS?4 Quality Indicators </w:t>
            </w:r>
          </w:p>
          <w:p w:rsidR="006A1033" w:rsidRPr="00C05E38" w:rsidRDefault="006A1033" w:rsidP="004B2475">
            <w:pPr>
              <w:pStyle w:val="ListParagraph"/>
              <w:numPr>
                <w:ilvl w:val="1"/>
                <w:numId w:val="20"/>
              </w:numPr>
              <w:rPr>
                <w:rFonts w:cs="Arial"/>
                <w:sz w:val="20"/>
                <w:szCs w:val="20"/>
              </w:rPr>
            </w:pPr>
            <w:r w:rsidRPr="00C05E38">
              <w:rPr>
                <w:rFonts w:cs="Arial"/>
                <w:sz w:val="20"/>
                <w:szCs w:val="20"/>
              </w:rPr>
              <w:t>Self-evaluation for self-improvement</w:t>
            </w:r>
          </w:p>
          <w:p w:rsidR="006A1033" w:rsidRPr="00C05E38" w:rsidRDefault="006A1033" w:rsidP="004B2475">
            <w:pPr>
              <w:numPr>
                <w:ilvl w:val="1"/>
                <w:numId w:val="20"/>
              </w:numPr>
              <w:rPr>
                <w:rFonts w:cs="Arial"/>
                <w:sz w:val="20"/>
                <w:szCs w:val="20"/>
              </w:rPr>
            </w:pPr>
            <w:r w:rsidRPr="00C05E38">
              <w:rPr>
                <w:rFonts w:cs="Arial"/>
                <w:sz w:val="20"/>
                <w:szCs w:val="20"/>
              </w:rPr>
              <w:t>Leadership of learning</w:t>
            </w:r>
          </w:p>
          <w:p w:rsidR="006A1033" w:rsidRPr="00C05E38" w:rsidRDefault="006A1033" w:rsidP="004B2475">
            <w:pPr>
              <w:numPr>
                <w:ilvl w:val="1"/>
                <w:numId w:val="20"/>
              </w:numPr>
              <w:rPr>
                <w:rFonts w:cs="Arial"/>
                <w:sz w:val="20"/>
                <w:szCs w:val="20"/>
              </w:rPr>
            </w:pPr>
            <w:r w:rsidRPr="00C05E38">
              <w:rPr>
                <w:rFonts w:cs="Arial"/>
                <w:sz w:val="20"/>
                <w:szCs w:val="20"/>
              </w:rPr>
              <w:t>Leadership of change</w:t>
            </w:r>
          </w:p>
          <w:p w:rsidR="006A1033" w:rsidRPr="00C05E38" w:rsidRDefault="006A1033" w:rsidP="004B2475">
            <w:pPr>
              <w:numPr>
                <w:ilvl w:val="1"/>
                <w:numId w:val="20"/>
              </w:numPr>
              <w:rPr>
                <w:rFonts w:cs="Arial"/>
                <w:sz w:val="20"/>
                <w:szCs w:val="20"/>
              </w:rPr>
            </w:pPr>
            <w:r w:rsidRPr="00C05E38">
              <w:rPr>
                <w:rFonts w:cs="Arial"/>
                <w:sz w:val="20"/>
                <w:szCs w:val="20"/>
              </w:rPr>
              <w:t>Leadership of management and staff</w:t>
            </w:r>
          </w:p>
          <w:p w:rsidR="006A1033" w:rsidRPr="00C05E38" w:rsidRDefault="006A1033" w:rsidP="004B2475">
            <w:pPr>
              <w:numPr>
                <w:ilvl w:val="1"/>
                <w:numId w:val="20"/>
              </w:numPr>
              <w:rPr>
                <w:rFonts w:cs="Arial"/>
                <w:sz w:val="20"/>
                <w:szCs w:val="20"/>
              </w:rPr>
            </w:pPr>
            <w:r w:rsidRPr="00C05E38">
              <w:rPr>
                <w:rFonts w:cs="Arial"/>
                <w:sz w:val="20"/>
                <w:szCs w:val="20"/>
              </w:rPr>
              <w:t>Management of resources to promote equity</w:t>
            </w:r>
          </w:p>
          <w:p w:rsidR="006A1033" w:rsidRPr="00C05E38" w:rsidRDefault="006A1033" w:rsidP="00155AA6">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155AA6">
            <w:pPr>
              <w:rPr>
                <w:rFonts w:cs="Arial"/>
                <w:sz w:val="20"/>
                <w:szCs w:val="20"/>
              </w:rPr>
            </w:pPr>
            <w:r w:rsidRPr="00C05E38">
              <w:rPr>
                <w:rFonts w:cs="Arial"/>
                <w:sz w:val="20"/>
                <w:szCs w:val="20"/>
              </w:rPr>
              <w:t>2.2  Curriculum</w:t>
            </w:r>
          </w:p>
          <w:p w:rsidR="006A1033" w:rsidRPr="00C05E38" w:rsidRDefault="006A1033" w:rsidP="00155AA6">
            <w:pPr>
              <w:rPr>
                <w:rFonts w:cs="Arial"/>
                <w:sz w:val="20"/>
                <w:szCs w:val="20"/>
              </w:rPr>
            </w:pPr>
            <w:r w:rsidRPr="00C05E38">
              <w:rPr>
                <w:rFonts w:cs="Arial"/>
                <w:sz w:val="20"/>
                <w:szCs w:val="20"/>
              </w:rPr>
              <w:t>2.3  Learning, teaching and assessment</w:t>
            </w:r>
          </w:p>
          <w:p w:rsidR="006A1033" w:rsidRPr="00C05E38" w:rsidRDefault="006A1033" w:rsidP="00155AA6">
            <w:pPr>
              <w:rPr>
                <w:rFonts w:cs="Arial"/>
                <w:sz w:val="20"/>
                <w:szCs w:val="20"/>
              </w:rPr>
            </w:pPr>
            <w:r w:rsidRPr="00C05E38">
              <w:rPr>
                <w:rFonts w:cs="Arial"/>
                <w:sz w:val="20"/>
                <w:szCs w:val="20"/>
              </w:rPr>
              <w:t>2.4  Personalised support</w:t>
            </w:r>
          </w:p>
          <w:p w:rsidR="006A1033" w:rsidRPr="00C05E38" w:rsidRDefault="006A1033" w:rsidP="00155AA6">
            <w:pPr>
              <w:rPr>
                <w:rFonts w:cs="Arial"/>
                <w:sz w:val="20"/>
                <w:szCs w:val="20"/>
              </w:rPr>
            </w:pPr>
            <w:r w:rsidRPr="00C05E38">
              <w:rPr>
                <w:rFonts w:cs="Arial"/>
                <w:sz w:val="20"/>
                <w:szCs w:val="20"/>
              </w:rPr>
              <w:t>2.5  Family learning</w:t>
            </w:r>
          </w:p>
          <w:p w:rsidR="006A1033" w:rsidRPr="00C05E38" w:rsidRDefault="006A1033" w:rsidP="00155AA6">
            <w:pPr>
              <w:rPr>
                <w:rFonts w:cs="Arial"/>
                <w:sz w:val="20"/>
                <w:szCs w:val="20"/>
              </w:rPr>
            </w:pPr>
            <w:r w:rsidRPr="00C05E38">
              <w:rPr>
                <w:rFonts w:cs="Arial"/>
                <w:sz w:val="20"/>
                <w:szCs w:val="20"/>
              </w:rPr>
              <w:t>2.6 Transitions</w:t>
            </w:r>
          </w:p>
          <w:p w:rsidR="006A1033" w:rsidRPr="00C05E38" w:rsidRDefault="006A1033" w:rsidP="00155AA6">
            <w:pPr>
              <w:rPr>
                <w:rFonts w:cs="Arial"/>
                <w:sz w:val="20"/>
                <w:szCs w:val="20"/>
              </w:rPr>
            </w:pPr>
            <w:r w:rsidRPr="00C05E38">
              <w:rPr>
                <w:rFonts w:cs="Arial"/>
                <w:sz w:val="20"/>
                <w:szCs w:val="20"/>
              </w:rPr>
              <w:t>2.7  Partnerships</w:t>
            </w:r>
          </w:p>
          <w:p w:rsidR="006A1033" w:rsidRPr="00C05E38" w:rsidRDefault="006A1033" w:rsidP="00155AA6">
            <w:pPr>
              <w:rPr>
                <w:rFonts w:cs="Arial"/>
                <w:sz w:val="20"/>
                <w:szCs w:val="20"/>
              </w:rPr>
            </w:pPr>
            <w:r w:rsidRPr="00C05E38">
              <w:rPr>
                <w:rFonts w:cs="Arial"/>
                <w:sz w:val="20"/>
                <w:szCs w:val="20"/>
              </w:rPr>
              <w:t>3.1  Ensuring wellbeing, equality and inclusion</w:t>
            </w:r>
          </w:p>
          <w:p w:rsidR="006A1033" w:rsidRPr="00C05E38" w:rsidRDefault="006A1033" w:rsidP="00155AA6">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155AA6">
            <w:pPr>
              <w:autoSpaceDE w:val="0"/>
              <w:autoSpaceDN w:val="0"/>
              <w:adjustRightInd w:val="0"/>
              <w:rPr>
                <w:rFonts w:cs="Arial"/>
                <w:sz w:val="20"/>
                <w:szCs w:val="20"/>
              </w:rPr>
            </w:pPr>
            <w:r w:rsidRPr="00C05E38">
              <w:rPr>
                <w:rFonts w:cs="Arial"/>
                <w:sz w:val="20"/>
                <w:szCs w:val="20"/>
              </w:rPr>
              <w:t>3.2  Securing children’s progress (ELC)</w:t>
            </w:r>
          </w:p>
          <w:p w:rsidR="006A1033" w:rsidRPr="00BC1F4D" w:rsidRDefault="006A1033" w:rsidP="00155AA6">
            <w:pPr>
              <w:rPr>
                <w:rFonts w:cs="Arial"/>
                <w:b/>
                <w:color w:val="1F497D"/>
                <w:sz w:val="22"/>
              </w:rPr>
            </w:pPr>
            <w:r w:rsidRPr="00C05E38">
              <w:rPr>
                <w:rFonts w:cs="Arial"/>
                <w:sz w:val="20"/>
                <w:szCs w:val="20"/>
              </w:rPr>
              <w:t>3.3 Increasing creativity and employability</w:t>
            </w:r>
          </w:p>
        </w:tc>
      </w:tr>
      <w:tr w:rsidR="006A1033" w:rsidRPr="00414A74" w:rsidTr="00155AA6">
        <w:trPr>
          <w:trHeight w:val="285"/>
          <w:jc w:val="center"/>
        </w:trPr>
        <w:tc>
          <w:tcPr>
            <w:tcW w:w="5949" w:type="dxa"/>
            <w:gridSpan w:val="4"/>
            <w:tcBorders>
              <w:top w:val="nil"/>
              <w:left w:val="single" w:sz="4" w:space="0" w:color="auto"/>
              <w:bottom w:val="nil"/>
              <w:right w:val="nil"/>
            </w:tcBorders>
            <w:shd w:val="clear" w:color="auto" w:fill="auto"/>
          </w:tcPr>
          <w:p w:rsidR="006A1033" w:rsidRPr="00BC1F4D" w:rsidRDefault="006A1033" w:rsidP="00155AA6">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394" w:type="dxa"/>
            <w:vMerge/>
            <w:tcBorders>
              <w:top w:val="nil"/>
              <w:left w:val="nil"/>
              <w:bottom w:val="nil"/>
              <w:righ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left w:val="nil"/>
              <w:bottom w:val="nil"/>
              <w:right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44"/>
          <w:jc w:val="center"/>
        </w:trPr>
        <w:tc>
          <w:tcPr>
            <w:tcW w:w="2172" w:type="dxa"/>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Assessment of Children’s Progress</w:t>
            </w:r>
          </w:p>
        </w:tc>
        <w:tc>
          <w:tcPr>
            <w:tcW w:w="2172"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Pr>
                <w:rFonts w:cs="Arial"/>
                <w:bCs/>
                <w:color w:val="1D1D1B"/>
                <w:sz w:val="20"/>
                <w:szCs w:val="20"/>
              </w:rPr>
              <w:t>Teacher Professionalism</w:t>
            </w:r>
          </w:p>
        </w:tc>
        <w:tc>
          <w:tcPr>
            <w:tcW w:w="1605" w:type="dxa"/>
            <w:tcBorders>
              <w:top w:val="nil"/>
              <w:left w:val="nil"/>
              <w:bottom w:val="nil"/>
              <w:right w:val="nil"/>
            </w:tcBorders>
            <w:shd w:val="clear" w:color="auto" w:fill="auto"/>
          </w:tcPr>
          <w:p w:rsidR="006A1033" w:rsidRPr="00BC1F4D" w:rsidRDefault="006A1033" w:rsidP="00155AA6">
            <w:pPr>
              <w:pStyle w:val="Pa15"/>
              <w:spacing w:after="100" w:line="240" w:lineRule="auto"/>
              <w:jc w:val="center"/>
              <w:rPr>
                <w:rFonts w:ascii="Arial" w:hAnsi="Arial" w:cs="Arial"/>
                <w:bCs/>
                <w:color w:val="1D1D1B"/>
                <w:sz w:val="20"/>
                <w:szCs w:val="20"/>
              </w:rPr>
            </w:pPr>
            <w:r>
              <w:rPr>
                <w:rFonts w:ascii="Arial" w:hAnsi="Arial" w:cs="Arial"/>
                <w:bCs/>
                <w:color w:val="1D1D1B"/>
                <w:sz w:val="20"/>
                <w:szCs w:val="20"/>
              </w:rPr>
              <w:t>Parental  Engagement</w:t>
            </w:r>
          </w:p>
        </w:tc>
        <w:tc>
          <w:tcPr>
            <w:tcW w:w="4394" w:type="dxa"/>
            <w:vMerge/>
            <w:tcBorders>
              <w:top w:val="nil"/>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00"/>
          <w:jc w:val="center"/>
        </w:trPr>
        <w:tc>
          <w:tcPr>
            <w:tcW w:w="3256" w:type="dxa"/>
            <w:gridSpan w:val="2"/>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School Leadership</w:t>
            </w:r>
          </w:p>
        </w:tc>
        <w:tc>
          <w:tcPr>
            <w:tcW w:w="2693"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F83C07">
              <w:rPr>
                <w:rFonts w:cs="Arial"/>
                <w:bCs/>
                <w:sz w:val="20"/>
                <w:szCs w:val="20"/>
              </w:rPr>
              <w:t>School Improvement</w:t>
            </w:r>
          </w:p>
        </w:tc>
        <w:tc>
          <w:tcPr>
            <w:tcW w:w="4394" w:type="dxa"/>
            <w:vMerge/>
            <w:tcBorders>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18"/>
          <w:jc w:val="center"/>
        </w:trPr>
        <w:tc>
          <w:tcPr>
            <w:tcW w:w="15081" w:type="dxa"/>
            <w:gridSpan w:val="6"/>
            <w:shd w:val="clear" w:color="auto" w:fill="auto"/>
          </w:tcPr>
          <w:p w:rsidR="006A1033" w:rsidRPr="0056174A" w:rsidRDefault="006A1033" w:rsidP="00155AA6">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155AA6">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1"/>
      </w:tblGrid>
      <w:tr w:rsidR="006A1033" w:rsidRPr="008C658E" w:rsidTr="00155AA6">
        <w:trPr>
          <w:trHeight w:val="307"/>
          <w:jc w:val="center"/>
        </w:trPr>
        <w:tc>
          <w:tcPr>
            <w:tcW w:w="15081" w:type="dxa"/>
            <w:shd w:val="clear" w:color="auto" w:fill="EEECE1"/>
          </w:tcPr>
          <w:p w:rsidR="006A1033" w:rsidRPr="00B069BB" w:rsidRDefault="006A1033" w:rsidP="00155AA6">
            <w:pPr>
              <w:pStyle w:val="Header"/>
              <w:spacing w:before="60" w:after="60"/>
              <w:rPr>
                <w:rFonts w:cs="Arial"/>
                <w:b/>
                <w:color w:val="1F497D"/>
              </w:rPr>
            </w:pPr>
            <w:r>
              <w:rPr>
                <w:rFonts w:ascii="Century Gothic" w:hAnsi="Century Gothic" w:cs="Arial"/>
                <w:b/>
                <w:color w:val="1F497D"/>
                <w:szCs w:val="24"/>
              </w:rPr>
              <w:t xml:space="preserve">Improvement Priority 3 </w:t>
            </w:r>
            <w:r w:rsidRPr="009B3F66">
              <w:rPr>
                <w:rFonts w:cs="Arial"/>
                <w:b/>
                <w:color w:val="1F497D"/>
              </w:rPr>
              <w:t>Intended Outcome(s):</w:t>
            </w:r>
            <w:r>
              <w:rPr>
                <w:rFonts w:cs="Arial"/>
                <w:b/>
                <w:color w:val="1F497D"/>
              </w:rPr>
              <w:t xml:space="preserve"> </w:t>
            </w:r>
          </w:p>
        </w:tc>
      </w:tr>
      <w:tr w:rsidR="006A1033" w:rsidRPr="008C658E" w:rsidTr="00155AA6">
        <w:trPr>
          <w:trHeight w:val="307"/>
          <w:jc w:val="center"/>
        </w:trPr>
        <w:tc>
          <w:tcPr>
            <w:tcW w:w="15081" w:type="dxa"/>
            <w:shd w:val="clear" w:color="auto" w:fill="auto"/>
          </w:tcPr>
          <w:p w:rsidR="006A1033" w:rsidRDefault="00F03932" w:rsidP="00155AA6">
            <w:pPr>
              <w:pStyle w:val="Header"/>
              <w:spacing w:before="60" w:after="60"/>
              <w:rPr>
                <w:rFonts w:ascii="Century Gothic" w:hAnsi="Century Gothic" w:cs="Arial"/>
                <w:b/>
                <w:color w:val="1F497D"/>
                <w:szCs w:val="24"/>
              </w:rPr>
            </w:pPr>
            <w:r>
              <w:rPr>
                <w:rFonts w:ascii="Century Gothic" w:hAnsi="Century Gothic" w:cs="Arial"/>
                <w:b/>
                <w:color w:val="1F497D"/>
                <w:szCs w:val="24"/>
              </w:rPr>
              <w:t>Consistently high quality learning experiences for all young people.</w:t>
            </w: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bl>
    <w:p w:rsidR="006A1033" w:rsidRDefault="006A1033" w:rsidP="006A1033">
      <w:pPr>
        <w:spacing w:after="200" w:line="276" w:lineRule="auto"/>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44"/>
        <w:gridCol w:w="3504"/>
        <w:gridCol w:w="1268"/>
        <w:gridCol w:w="1259"/>
        <w:gridCol w:w="3129"/>
      </w:tblGrid>
      <w:tr w:rsidR="006A1033" w:rsidRPr="00653D47" w:rsidTr="00155AA6">
        <w:trPr>
          <w:trHeight w:val="424"/>
          <w:jc w:val="center"/>
        </w:trPr>
        <w:tc>
          <w:tcPr>
            <w:tcW w:w="15014" w:type="dxa"/>
            <w:gridSpan w:val="6"/>
            <w:shd w:val="clear" w:color="auto" w:fill="EEECE1"/>
          </w:tcPr>
          <w:p w:rsidR="006A1033" w:rsidRPr="000055AF"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3</w:t>
            </w:r>
            <w:r w:rsidRPr="00EC6456">
              <w:rPr>
                <w:rFonts w:ascii="Century Gothic" w:hAnsi="Century Gothic" w:cs="Arial"/>
                <w:b/>
                <w:color w:val="1F497D"/>
              </w:rPr>
              <w:t>:</w:t>
            </w:r>
            <w:r>
              <w:rPr>
                <w:rFonts w:ascii="Century Gothic" w:hAnsi="Century Gothic" w:cs="Arial"/>
                <w:b/>
                <w:color w:val="3366FF"/>
              </w:rPr>
              <w:t xml:space="preserve">  </w:t>
            </w:r>
          </w:p>
        </w:tc>
      </w:tr>
      <w:tr w:rsidR="006A1033" w:rsidRPr="00653D47" w:rsidTr="00155AA6">
        <w:trPr>
          <w:trHeight w:val="274"/>
          <w:jc w:val="center"/>
        </w:trPr>
        <w:tc>
          <w:tcPr>
            <w:tcW w:w="393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Specific Actions</w:t>
            </w:r>
          </w:p>
        </w:tc>
        <w:tc>
          <w:tcPr>
            <w:tcW w:w="156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Resource                        Time / People / CLPL</w:t>
            </w:r>
          </w:p>
        </w:tc>
        <w:tc>
          <w:tcPr>
            <w:tcW w:w="3685"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155AA6">
            <w:pPr>
              <w:jc w:val="center"/>
              <w:rPr>
                <w:rFonts w:cs="Arial"/>
                <w:b/>
                <w:sz w:val="20"/>
                <w:szCs w:val="20"/>
              </w:rPr>
            </w:pPr>
            <w:r w:rsidRPr="00F6686B">
              <w:rPr>
                <w:rFonts w:cs="Arial"/>
                <w:sz w:val="20"/>
                <w:szCs w:val="20"/>
              </w:rPr>
              <w:t>How will we know?</w:t>
            </w:r>
          </w:p>
          <w:p w:rsidR="006A1033" w:rsidRPr="00F31DD0" w:rsidRDefault="006A1033" w:rsidP="00155AA6">
            <w:pPr>
              <w:jc w:val="center"/>
              <w:rPr>
                <w:rFonts w:cs="Arial"/>
                <w:sz w:val="16"/>
                <w:szCs w:val="16"/>
              </w:rPr>
            </w:pPr>
            <w:r w:rsidRPr="00F31DD0">
              <w:rPr>
                <w:rFonts w:cs="Arial"/>
                <w:b/>
                <w:sz w:val="16"/>
                <w:szCs w:val="16"/>
              </w:rPr>
              <w:t>(Performance Data / Documentation / Challenge Questions  / Stakeholders’ Views)</w:t>
            </w:r>
          </w:p>
        </w:tc>
        <w:tc>
          <w:tcPr>
            <w:tcW w:w="1276"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Timescale </w:t>
            </w:r>
          </w:p>
        </w:tc>
        <w:tc>
          <w:tcPr>
            <w:tcW w:w="1276" w:type="dxa"/>
          </w:tcPr>
          <w:p w:rsidR="006A1033" w:rsidRPr="00626B86" w:rsidRDefault="006A1033" w:rsidP="00155AA6">
            <w:pPr>
              <w:pStyle w:val="Pa15"/>
              <w:spacing w:before="40" w:after="40" w:line="240" w:lineRule="auto"/>
              <w:jc w:val="center"/>
              <w:rPr>
                <w:rFonts w:cs="Arial"/>
                <w:b/>
                <w:sz w:val="20"/>
                <w:szCs w:val="20"/>
              </w:rPr>
            </w:pPr>
            <w:r>
              <w:rPr>
                <w:rFonts w:cs="Arial"/>
                <w:b/>
                <w:sz w:val="20"/>
                <w:szCs w:val="20"/>
              </w:rPr>
              <w:t>Progress</w:t>
            </w:r>
          </w:p>
        </w:tc>
        <w:tc>
          <w:tcPr>
            <w:tcW w:w="3287" w:type="dxa"/>
            <w:vMerge w:val="restart"/>
            <w:shd w:val="clear" w:color="auto" w:fill="auto"/>
          </w:tcPr>
          <w:p w:rsidR="006A1033" w:rsidRPr="00F6686B" w:rsidRDefault="006A1033" w:rsidP="00155AA6">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155AA6">
            <w:pPr>
              <w:pStyle w:val="Pa15"/>
              <w:spacing w:after="100" w:line="240" w:lineRule="auto"/>
              <w:jc w:val="center"/>
              <w:rPr>
                <w:rFonts w:cs="Arial"/>
                <w:b/>
                <w:sz w:val="20"/>
                <w:szCs w:val="20"/>
              </w:rPr>
            </w:pPr>
            <w:r w:rsidRPr="00F6686B">
              <w:rPr>
                <w:sz w:val="20"/>
                <w:szCs w:val="20"/>
              </w:rPr>
              <w:t>What difference will it make to learners?</w:t>
            </w:r>
          </w:p>
        </w:tc>
      </w:tr>
      <w:tr w:rsidR="006A1033" w:rsidRPr="00653D47" w:rsidTr="00155AA6">
        <w:trPr>
          <w:trHeight w:val="236"/>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92D05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6A1033" w:rsidRPr="00653D47" w:rsidTr="00155AA6">
        <w:trPr>
          <w:trHeight w:val="125"/>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C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6A1033" w:rsidRPr="00653D47" w:rsidTr="00155AA6">
        <w:trPr>
          <w:trHeight w:val="57"/>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0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6A1033" w:rsidRPr="00147B43" w:rsidTr="00155AA6">
        <w:trPr>
          <w:trHeight w:val="599"/>
          <w:jc w:val="center"/>
        </w:trPr>
        <w:tc>
          <w:tcPr>
            <w:tcW w:w="3930" w:type="dxa"/>
            <w:shd w:val="clear" w:color="auto" w:fill="auto"/>
          </w:tcPr>
          <w:p w:rsidR="006A1033" w:rsidRPr="00147B43" w:rsidRDefault="00F03932" w:rsidP="00155AA6">
            <w:pPr>
              <w:spacing w:before="120" w:after="120"/>
              <w:ind w:left="49"/>
              <w:rPr>
                <w:rFonts w:cs="Arial"/>
                <w:color w:val="0000FF"/>
                <w:sz w:val="20"/>
                <w:szCs w:val="20"/>
              </w:rPr>
            </w:pPr>
            <w:r w:rsidRPr="00735C4C">
              <w:rPr>
                <w:rFonts w:cs="Arial"/>
                <w:sz w:val="20"/>
                <w:szCs w:val="20"/>
              </w:rPr>
              <w:t>Consult with all stakeholders and implement a revised Learning, Teaching and Assessment Policy</w:t>
            </w:r>
            <w:r w:rsidR="002121FF">
              <w:rPr>
                <w:rFonts w:cs="Arial"/>
                <w:sz w:val="20"/>
                <w:szCs w:val="20"/>
              </w:rPr>
              <w:t>.  Incorporate within this literacy, numeracy and health and wellbeing as being the responsibility of all staff.</w:t>
            </w:r>
          </w:p>
        </w:tc>
        <w:tc>
          <w:tcPr>
            <w:tcW w:w="1560" w:type="dxa"/>
            <w:shd w:val="clear" w:color="auto" w:fill="auto"/>
          </w:tcPr>
          <w:p w:rsidR="00F03932" w:rsidRDefault="00F03932" w:rsidP="00155AA6">
            <w:pPr>
              <w:rPr>
                <w:rFonts w:cs="Arial"/>
                <w:sz w:val="20"/>
                <w:szCs w:val="20"/>
              </w:rPr>
            </w:pPr>
            <w:r>
              <w:rPr>
                <w:rFonts w:cs="Arial"/>
                <w:sz w:val="20"/>
                <w:szCs w:val="20"/>
              </w:rPr>
              <w:t>Anne Bell (DHT)</w:t>
            </w:r>
          </w:p>
          <w:p w:rsidR="00F03932" w:rsidRDefault="00F03932" w:rsidP="00155AA6">
            <w:pPr>
              <w:rPr>
                <w:rFonts w:cs="Arial"/>
                <w:sz w:val="20"/>
                <w:szCs w:val="20"/>
              </w:rPr>
            </w:pPr>
            <w:r>
              <w:rPr>
                <w:rFonts w:cs="Arial"/>
                <w:sz w:val="20"/>
                <w:szCs w:val="20"/>
              </w:rPr>
              <w:t>Sandra O’Rourke (DHT)</w:t>
            </w:r>
          </w:p>
          <w:p w:rsidR="00E04ED3" w:rsidRPr="00147B43" w:rsidRDefault="00E04ED3" w:rsidP="00155AA6">
            <w:pPr>
              <w:rPr>
                <w:rFonts w:cs="Arial"/>
                <w:sz w:val="20"/>
                <w:szCs w:val="20"/>
              </w:rPr>
            </w:pPr>
            <w:r>
              <w:rPr>
                <w:rFonts w:cs="Arial"/>
                <w:sz w:val="20"/>
                <w:szCs w:val="20"/>
              </w:rPr>
              <w:t>L,T,A Working Group.</w:t>
            </w:r>
          </w:p>
        </w:tc>
        <w:tc>
          <w:tcPr>
            <w:tcW w:w="3685" w:type="dxa"/>
            <w:shd w:val="clear" w:color="auto" w:fill="auto"/>
          </w:tcPr>
          <w:p w:rsidR="006A1033" w:rsidRDefault="00F03932" w:rsidP="00155AA6">
            <w:pPr>
              <w:pStyle w:val="ListParagraph"/>
              <w:suppressAutoHyphens/>
              <w:autoSpaceDN w:val="0"/>
              <w:ind w:left="0"/>
              <w:contextualSpacing w:val="0"/>
              <w:rPr>
                <w:rFonts w:cs="Arial"/>
                <w:sz w:val="20"/>
                <w:szCs w:val="20"/>
              </w:rPr>
            </w:pPr>
            <w:r>
              <w:rPr>
                <w:rFonts w:cs="Arial"/>
                <w:sz w:val="20"/>
                <w:szCs w:val="20"/>
              </w:rPr>
              <w:t>Use the challenge questions for Q! 2.3 with staff, pupils and parents.</w:t>
            </w:r>
          </w:p>
          <w:p w:rsidR="00F03932" w:rsidRDefault="00F03932" w:rsidP="00155AA6">
            <w:pPr>
              <w:pStyle w:val="ListParagraph"/>
              <w:suppressAutoHyphens/>
              <w:autoSpaceDN w:val="0"/>
              <w:ind w:left="0"/>
              <w:contextualSpacing w:val="0"/>
              <w:rPr>
                <w:rFonts w:cs="Arial"/>
                <w:sz w:val="20"/>
                <w:szCs w:val="20"/>
              </w:rPr>
            </w:pPr>
            <w:r>
              <w:rPr>
                <w:rFonts w:cs="Arial"/>
                <w:sz w:val="20"/>
                <w:szCs w:val="20"/>
              </w:rPr>
              <w:t>Revisit Assessment is for learning (Aifl) documentation.</w:t>
            </w:r>
          </w:p>
          <w:p w:rsidR="00735C4C" w:rsidRPr="00147B43" w:rsidRDefault="00735C4C" w:rsidP="00155AA6">
            <w:pPr>
              <w:pStyle w:val="ListParagraph"/>
              <w:suppressAutoHyphens/>
              <w:autoSpaceDN w:val="0"/>
              <w:ind w:left="0"/>
              <w:contextualSpacing w:val="0"/>
              <w:rPr>
                <w:rFonts w:cs="Arial"/>
                <w:sz w:val="20"/>
                <w:szCs w:val="20"/>
              </w:rPr>
            </w:pPr>
            <w:r>
              <w:rPr>
                <w:rFonts w:cs="Arial"/>
                <w:sz w:val="20"/>
                <w:szCs w:val="20"/>
              </w:rPr>
              <w:t>Class visits with a focus on success criteria in the BGE.</w:t>
            </w:r>
          </w:p>
        </w:tc>
        <w:tc>
          <w:tcPr>
            <w:tcW w:w="1276" w:type="dxa"/>
            <w:shd w:val="clear" w:color="auto" w:fill="auto"/>
          </w:tcPr>
          <w:p w:rsidR="006A1033" w:rsidRPr="00147B43" w:rsidRDefault="00DC4653" w:rsidP="00155AA6">
            <w:pPr>
              <w:rPr>
                <w:rFonts w:cs="Arial"/>
                <w:sz w:val="20"/>
                <w:szCs w:val="20"/>
              </w:rPr>
            </w:pPr>
            <w:r>
              <w:rPr>
                <w:rFonts w:cs="Arial"/>
                <w:sz w:val="20"/>
                <w:szCs w:val="20"/>
              </w:rPr>
              <w:t>By May 2018</w:t>
            </w:r>
          </w:p>
        </w:tc>
        <w:tc>
          <w:tcPr>
            <w:tcW w:w="1276" w:type="dxa"/>
          </w:tcPr>
          <w:p w:rsidR="006A1033" w:rsidRPr="00147B43" w:rsidRDefault="006A1033" w:rsidP="00155AA6">
            <w:pPr>
              <w:suppressAutoHyphens/>
              <w:autoSpaceDN w:val="0"/>
              <w:rPr>
                <w:rFonts w:cs="Arial"/>
                <w:sz w:val="20"/>
                <w:szCs w:val="20"/>
                <w:lang w:eastAsia="en-GB"/>
              </w:rPr>
            </w:pPr>
          </w:p>
        </w:tc>
        <w:tc>
          <w:tcPr>
            <w:tcW w:w="3287" w:type="dxa"/>
            <w:vMerge w:val="restart"/>
            <w:shd w:val="clear" w:color="auto" w:fill="auto"/>
          </w:tcPr>
          <w:p w:rsidR="00DC4653" w:rsidRDefault="00F03932" w:rsidP="00155AA6">
            <w:pPr>
              <w:suppressAutoHyphens/>
              <w:autoSpaceDN w:val="0"/>
              <w:rPr>
                <w:rFonts w:cs="Arial"/>
                <w:sz w:val="20"/>
                <w:szCs w:val="20"/>
              </w:rPr>
            </w:pPr>
            <w:r>
              <w:rPr>
                <w:rFonts w:cs="Arial"/>
                <w:sz w:val="20"/>
                <w:szCs w:val="20"/>
              </w:rPr>
              <w:t>H</w:t>
            </w:r>
            <w:r w:rsidR="00735C4C">
              <w:rPr>
                <w:rFonts w:cs="Arial"/>
                <w:sz w:val="20"/>
                <w:szCs w:val="20"/>
              </w:rPr>
              <w:t>igh quality learning experiences for all learners.</w:t>
            </w:r>
          </w:p>
          <w:p w:rsidR="00DC4653" w:rsidRDefault="00DC4653" w:rsidP="00155AA6">
            <w:pPr>
              <w:suppressAutoHyphens/>
              <w:autoSpaceDN w:val="0"/>
              <w:rPr>
                <w:rFonts w:cs="Arial"/>
                <w:sz w:val="20"/>
                <w:szCs w:val="20"/>
              </w:rPr>
            </w:pPr>
          </w:p>
          <w:p w:rsidR="00DC4653" w:rsidRDefault="00DC4653" w:rsidP="00155AA6">
            <w:pPr>
              <w:suppressAutoHyphens/>
              <w:autoSpaceDN w:val="0"/>
              <w:rPr>
                <w:rFonts w:cs="Arial"/>
                <w:sz w:val="20"/>
                <w:szCs w:val="20"/>
              </w:rPr>
            </w:pPr>
            <w:r>
              <w:rPr>
                <w:rFonts w:cs="Arial"/>
                <w:sz w:val="20"/>
                <w:szCs w:val="20"/>
              </w:rPr>
              <w:t>Learners make progress by being clear on their next steps.</w:t>
            </w:r>
          </w:p>
          <w:p w:rsidR="00DC4653" w:rsidRDefault="00DC4653" w:rsidP="00155AA6">
            <w:pPr>
              <w:suppressAutoHyphens/>
              <w:autoSpaceDN w:val="0"/>
              <w:rPr>
                <w:rFonts w:cs="Arial"/>
                <w:sz w:val="20"/>
                <w:szCs w:val="20"/>
              </w:rPr>
            </w:pPr>
          </w:p>
          <w:p w:rsidR="00E04ED3" w:rsidRDefault="007930C4" w:rsidP="00155AA6">
            <w:pPr>
              <w:suppressAutoHyphens/>
              <w:autoSpaceDN w:val="0"/>
              <w:rPr>
                <w:rFonts w:cs="Arial"/>
                <w:sz w:val="20"/>
                <w:szCs w:val="20"/>
              </w:rPr>
            </w:pPr>
            <w:r>
              <w:rPr>
                <w:rFonts w:cs="Arial"/>
                <w:sz w:val="20"/>
                <w:szCs w:val="20"/>
              </w:rPr>
              <w:t>Learners’</w:t>
            </w:r>
            <w:r w:rsidR="00DC4653">
              <w:rPr>
                <w:rFonts w:cs="Arial"/>
                <w:sz w:val="20"/>
                <w:szCs w:val="20"/>
              </w:rPr>
              <w:t xml:space="preserve"> achievements are recorded and recognised.  They understand how these achievements will help them develop their skills for life, learning and work.</w:t>
            </w:r>
          </w:p>
          <w:p w:rsidR="00E04ED3" w:rsidRDefault="00E04ED3" w:rsidP="00155AA6">
            <w:pPr>
              <w:suppressAutoHyphens/>
              <w:autoSpaceDN w:val="0"/>
              <w:rPr>
                <w:rFonts w:cs="Arial"/>
                <w:sz w:val="20"/>
                <w:szCs w:val="20"/>
              </w:rPr>
            </w:pPr>
          </w:p>
          <w:p w:rsidR="00E04ED3" w:rsidRPr="00147B43" w:rsidRDefault="00E04ED3" w:rsidP="00155AA6">
            <w:pPr>
              <w:suppressAutoHyphens/>
              <w:autoSpaceDN w:val="0"/>
              <w:rPr>
                <w:rFonts w:cs="Arial"/>
                <w:sz w:val="20"/>
                <w:szCs w:val="20"/>
              </w:rPr>
            </w:pPr>
            <w:r>
              <w:rPr>
                <w:rFonts w:cs="Arial"/>
                <w:sz w:val="20"/>
                <w:szCs w:val="20"/>
              </w:rPr>
              <w:t>Improved online safety for all learners.</w:t>
            </w:r>
          </w:p>
        </w:tc>
      </w:tr>
      <w:tr w:rsidR="006A1033" w:rsidRPr="00147B43" w:rsidTr="00155AA6">
        <w:trPr>
          <w:trHeight w:val="599"/>
          <w:jc w:val="center"/>
        </w:trPr>
        <w:tc>
          <w:tcPr>
            <w:tcW w:w="3930" w:type="dxa"/>
            <w:shd w:val="clear" w:color="auto" w:fill="auto"/>
          </w:tcPr>
          <w:p w:rsidR="006A1033" w:rsidRDefault="00735C4C" w:rsidP="00155AA6">
            <w:pPr>
              <w:pStyle w:val="ListParagraph"/>
              <w:suppressAutoHyphens/>
              <w:autoSpaceDN w:val="0"/>
              <w:ind w:left="0"/>
              <w:contextualSpacing w:val="0"/>
              <w:rPr>
                <w:rFonts w:cs="Arial"/>
                <w:sz w:val="20"/>
                <w:szCs w:val="20"/>
              </w:rPr>
            </w:pPr>
            <w:r>
              <w:rPr>
                <w:rFonts w:cs="Arial"/>
                <w:sz w:val="20"/>
                <w:szCs w:val="20"/>
              </w:rPr>
              <w:t>Continue to develop our digital strategy, including the use of Google classroom.</w:t>
            </w:r>
          </w:p>
          <w:p w:rsidR="00E04ED3" w:rsidRPr="00147B43" w:rsidRDefault="00E04ED3" w:rsidP="00155AA6">
            <w:pPr>
              <w:pStyle w:val="ListParagraph"/>
              <w:suppressAutoHyphens/>
              <w:autoSpaceDN w:val="0"/>
              <w:ind w:left="0"/>
              <w:contextualSpacing w:val="0"/>
              <w:rPr>
                <w:rFonts w:cs="Arial"/>
                <w:sz w:val="20"/>
                <w:szCs w:val="20"/>
              </w:rPr>
            </w:pPr>
            <w:r>
              <w:rPr>
                <w:rFonts w:cs="Arial"/>
                <w:sz w:val="20"/>
                <w:szCs w:val="20"/>
              </w:rPr>
              <w:t>Implement ICT Safe User Policy including new mobile phone policy based on 360 safe audit.</w:t>
            </w:r>
          </w:p>
        </w:tc>
        <w:tc>
          <w:tcPr>
            <w:tcW w:w="1560" w:type="dxa"/>
            <w:shd w:val="clear" w:color="auto" w:fill="auto"/>
          </w:tcPr>
          <w:p w:rsidR="006A1033" w:rsidRDefault="00735C4C" w:rsidP="00155AA6">
            <w:pPr>
              <w:rPr>
                <w:rFonts w:cs="Arial"/>
                <w:sz w:val="20"/>
                <w:szCs w:val="20"/>
              </w:rPr>
            </w:pPr>
            <w:r>
              <w:rPr>
                <w:rFonts w:cs="Arial"/>
                <w:sz w:val="20"/>
                <w:szCs w:val="20"/>
              </w:rPr>
              <w:t>Alan Martin (DHT)</w:t>
            </w:r>
          </w:p>
          <w:p w:rsidR="00E04ED3" w:rsidRPr="00147B43" w:rsidRDefault="00E04ED3" w:rsidP="00155AA6">
            <w:pPr>
              <w:rPr>
                <w:rFonts w:cs="Arial"/>
                <w:sz w:val="20"/>
                <w:szCs w:val="20"/>
              </w:rPr>
            </w:pPr>
            <w:r>
              <w:rPr>
                <w:rFonts w:cs="Arial"/>
                <w:sz w:val="20"/>
                <w:szCs w:val="20"/>
              </w:rPr>
              <w:t>ICT Working Group.</w:t>
            </w:r>
          </w:p>
        </w:tc>
        <w:tc>
          <w:tcPr>
            <w:tcW w:w="3685" w:type="dxa"/>
            <w:shd w:val="clear" w:color="auto" w:fill="auto"/>
          </w:tcPr>
          <w:p w:rsidR="006A1033" w:rsidRDefault="00DC4653" w:rsidP="00DC4653">
            <w:pPr>
              <w:rPr>
                <w:rFonts w:cs="Arial"/>
                <w:sz w:val="20"/>
                <w:szCs w:val="20"/>
              </w:rPr>
            </w:pPr>
            <w:r>
              <w:rPr>
                <w:rFonts w:cs="Arial"/>
                <w:sz w:val="20"/>
                <w:szCs w:val="20"/>
              </w:rPr>
              <w:t>Feedback from Google Trainers.</w:t>
            </w:r>
          </w:p>
          <w:p w:rsidR="00DC4653" w:rsidRPr="00147B43" w:rsidRDefault="00DC4653" w:rsidP="00DC4653">
            <w:pPr>
              <w:rPr>
                <w:rFonts w:cs="Arial"/>
                <w:sz w:val="20"/>
                <w:szCs w:val="20"/>
              </w:rPr>
            </w:pPr>
            <w:r>
              <w:rPr>
                <w:rFonts w:cs="Arial"/>
                <w:sz w:val="20"/>
                <w:szCs w:val="20"/>
              </w:rPr>
              <w:t>Data on use of Google Classroom.</w:t>
            </w:r>
          </w:p>
        </w:tc>
        <w:tc>
          <w:tcPr>
            <w:tcW w:w="1276" w:type="dxa"/>
            <w:shd w:val="clear" w:color="auto" w:fill="auto"/>
          </w:tcPr>
          <w:p w:rsidR="006A1033" w:rsidRPr="00147B43" w:rsidRDefault="00DC4653" w:rsidP="00155AA6">
            <w:pPr>
              <w:rPr>
                <w:rFonts w:cs="Arial"/>
                <w:sz w:val="20"/>
                <w:szCs w:val="20"/>
              </w:rPr>
            </w:pPr>
            <w:r>
              <w:rPr>
                <w:rFonts w:cs="Arial"/>
                <w:sz w:val="20"/>
                <w:szCs w:val="20"/>
              </w:rPr>
              <w:t>Ongoing</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6A1033" w:rsidRPr="00147B43" w:rsidTr="00155AA6">
        <w:trPr>
          <w:trHeight w:val="599"/>
          <w:jc w:val="center"/>
        </w:trPr>
        <w:tc>
          <w:tcPr>
            <w:tcW w:w="3930" w:type="dxa"/>
            <w:shd w:val="clear" w:color="auto" w:fill="auto"/>
          </w:tcPr>
          <w:p w:rsidR="006A1033" w:rsidRPr="00147B43" w:rsidRDefault="00DC4653" w:rsidP="00155AA6">
            <w:pPr>
              <w:rPr>
                <w:rFonts w:cs="Arial"/>
                <w:sz w:val="20"/>
                <w:szCs w:val="20"/>
              </w:rPr>
            </w:pPr>
            <w:r>
              <w:rPr>
                <w:rFonts w:cs="Arial"/>
                <w:sz w:val="20"/>
                <w:szCs w:val="20"/>
              </w:rPr>
              <w:t>Skills Framework to be developed to underpin a profile of learner achievements.</w:t>
            </w:r>
          </w:p>
        </w:tc>
        <w:tc>
          <w:tcPr>
            <w:tcW w:w="1560" w:type="dxa"/>
            <w:shd w:val="clear" w:color="auto" w:fill="auto"/>
          </w:tcPr>
          <w:p w:rsidR="006A1033" w:rsidRDefault="00DC4653" w:rsidP="00155AA6">
            <w:pPr>
              <w:rPr>
                <w:rFonts w:cs="Arial"/>
                <w:sz w:val="20"/>
                <w:szCs w:val="20"/>
              </w:rPr>
            </w:pPr>
            <w:r>
              <w:rPr>
                <w:rFonts w:cs="Arial"/>
                <w:sz w:val="20"/>
                <w:szCs w:val="20"/>
              </w:rPr>
              <w:t>Pupil Equity Fund (PEF) Lead</w:t>
            </w:r>
          </w:p>
          <w:p w:rsidR="00E04ED3" w:rsidRPr="00147B43" w:rsidRDefault="00E04ED3" w:rsidP="00155AA6">
            <w:pPr>
              <w:rPr>
                <w:rFonts w:cs="Arial"/>
                <w:sz w:val="20"/>
                <w:szCs w:val="20"/>
              </w:rPr>
            </w:pPr>
            <w:r>
              <w:rPr>
                <w:rFonts w:cs="Arial"/>
                <w:sz w:val="20"/>
                <w:szCs w:val="20"/>
              </w:rPr>
              <w:t>Wider Achievement Working Group</w:t>
            </w:r>
          </w:p>
        </w:tc>
        <w:tc>
          <w:tcPr>
            <w:tcW w:w="3685" w:type="dxa"/>
            <w:shd w:val="clear" w:color="auto" w:fill="auto"/>
          </w:tcPr>
          <w:p w:rsidR="006A1033" w:rsidRDefault="00DC4653" w:rsidP="00155AA6">
            <w:pPr>
              <w:rPr>
                <w:rFonts w:cs="Arial"/>
                <w:sz w:val="20"/>
                <w:szCs w:val="20"/>
              </w:rPr>
            </w:pPr>
            <w:r>
              <w:rPr>
                <w:rFonts w:cs="Arial"/>
                <w:sz w:val="20"/>
                <w:szCs w:val="20"/>
              </w:rPr>
              <w:t>Use the features of highly effective practice in QI 2.3.</w:t>
            </w:r>
          </w:p>
          <w:p w:rsidR="00DC4653" w:rsidRPr="00147B43" w:rsidRDefault="00DC4653" w:rsidP="00155AA6">
            <w:pPr>
              <w:rPr>
                <w:rFonts w:cs="Arial"/>
                <w:sz w:val="20"/>
                <w:szCs w:val="20"/>
              </w:rPr>
            </w:pPr>
            <w:r>
              <w:rPr>
                <w:rFonts w:cs="Arial"/>
                <w:sz w:val="20"/>
                <w:szCs w:val="20"/>
              </w:rPr>
              <w:t>Pupil Profiles.  See PEF Plan</w:t>
            </w:r>
          </w:p>
        </w:tc>
        <w:tc>
          <w:tcPr>
            <w:tcW w:w="1276" w:type="dxa"/>
            <w:shd w:val="clear" w:color="auto" w:fill="auto"/>
          </w:tcPr>
          <w:p w:rsidR="006A1033" w:rsidRPr="00147B43" w:rsidRDefault="00DC4653" w:rsidP="00155AA6">
            <w:pPr>
              <w:rPr>
                <w:rFonts w:cs="Arial"/>
                <w:sz w:val="20"/>
                <w:szCs w:val="20"/>
              </w:rPr>
            </w:pPr>
            <w:r>
              <w:rPr>
                <w:rFonts w:cs="Arial"/>
                <w:sz w:val="20"/>
                <w:szCs w:val="20"/>
              </w:rPr>
              <w:t>December 2017</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6A1033" w:rsidRPr="00147B43" w:rsidTr="00155AA6">
        <w:trPr>
          <w:trHeight w:val="599"/>
          <w:jc w:val="center"/>
        </w:trPr>
        <w:tc>
          <w:tcPr>
            <w:tcW w:w="3930" w:type="dxa"/>
            <w:shd w:val="clear" w:color="auto" w:fill="auto"/>
          </w:tcPr>
          <w:p w:rsidR="006A1033" w:rsidRPr="00147B43" w:rsidRDefault="00DC4653" w:rsidP="00155AA6">
            <w:pPr>
              <w:rPr>
                <w:rFonts w:cs="Arial"/>
                <w:sz w:val="20"/>
                <w:szCs w:val="20"/>
              </w:rPr>
            </w:pPr>
            <w:r>
              <w:rPr>
                <w:rFonts w:cs="Arial"/>
                <w:sz w:val="20"/>
                <w:szCs w:val="20"/>
              </w:rPr>
              <w:t>Benchmarks to be used to plan and moderate learning in the BGE.</w:t>
            </w:r>
          </w:p>
        </w:tc>
        <w:tc>
          <w:tcPr>
            <w:tcW w:w="1560" w:type="dxa"/>
            <w:shd w:val="clear" w:color="auto" w:fill="auto"/>
          </w:tcPr>
          <w:p w:rsidR="006A1033" w:rsidRDefault="00DC4653" w:rsidP="00155AA6">
            <w:pPr>
              <w:rPr>
                <w:rFonts w:cs="Arial"/>
                <w:sz w:val="20"/>
                <w:szCs w:val="20"/>
              </w:rPr>
            </w:pPr>
            <w:r>
              <w:rPr>
                <w:rFonts w:cs="Arial"/>
                <w:sz w:val="20"/>
                <w:szCs w:val="20"/>
              </w:rPr>
              <w:t>All Staff</w:t>
            </w:r>
          </w:p>
          <w:p w:rsidR="00E04ED3" w:rsidRPr="00147B43" w:rsidRDefault="00E04ED3" w:rsidP="00155AA6">
            <w:pPr>
              <w:rPr>
                <w:rFonts w:cs="Arial"/>
                <w:sz w:val="20"/>
                <w:szCs w:val="20"/>
              </w:rPr>
            </w:pPr>
            <w:r>
              <w:rPr>
                <w:rFonts w:cs="Arial"/>
                <w:sz w:val="20"/>
                <w:szCs w:val="20"/>
              </w:rPr>
              <w:t>TLCs.</w:t>
            </w:r>
          </w:p>
        </w:tc>
        <w:tc>
          <w:tcPr>
            <w:tcW w:w="3685" w:type="dxa"/>
            <w:shd w:val="clear" w:color="auto" w:fill="auto"/>
          </w:tcPr>
          <w:p w:rsidR="006A1033" w:rsidRPr="00147B43" w:rsidRDefault="00DC4653" w:rsidP="00155AA6">
            <w:pPr>
              <w:rPr>
                <w:rFonts w:cs="Arial"/>
                <w:sz w:val="20"/>
                <w:szCs w:val="20"/>
              </w:rPr>
            </w:pPr>
            <w:r>
              <w:rPr>
                <w:rFonts w:cs="Arial"/>
                <w:sz w:val="20"/>
                <w:szCs w:val="20"/>
              </w:rPr>
              <w:t>See Faculty Improvement Plans (FIPs)</w:t>
            </w:r>
          </w:p>
        </w:tc>
        <w:tc>
          <w:tcPr>
            <w:tcW w:w="1276" w:type="dxa"/>
            <w:shd w:val="clear" w:color="auto" w:fill="auto"/>
          </w:tcPr>
          <w:p w:rsidR="006A1033" w:rsidRPr="00147B43" w:rsidRDefault="006A1033" w:rsidP="00155AA6">
            <w:pPr>
              <w:rPr>
                <w:rFonts w:cs="Arial"/>
                <w:sz w:val="20"/>
                <w:szCs w:val="20"/>
              </w:rPr>
            </w:pP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DC4653" w:rsidRPr="00147B43" w:rsidTr="00155AA6">
        <w:trPr>
          <w:trHeight w:val="599"/>
          <w:jc w:val="center"/>
        </w:trPr>
        <w:tc>
          <w:tcPr>
            <w:tcW w:w="3930" w:type="dxa"/>
            <w:shd w:val="clear" w:color="auto" w:fill="auto"/>
          </w:tcPr>
          <w:p w:rsidR="00DC4653" w:rsidRDefault="00DC4653" w:rsidP="00155AA6">
            <w:pPr>
              <w:rPr>
                <w:rFonts w:cs="Arial"/>
                <w:sz w:val="20"/>
                <w:szCs w:val="20"/>
              </w:rPr>
            </w:pPr>
            <w:r>
              <w:rPr>
                <w:rFonts w:cs="Arial"/>
                <w:sz w:val="20"/>
                <w:szCs w:val="20"/>
              </w:rPr>
              <w:t>Review of tracking and reporting in the BGE in light of changes to our Management Information System (MIS), SEEMIS</w:t>
            </w:r>
          </w:p>
          <w:p w:rsidR="00E04ED3" w:rsidRDefault="00E04ED3" w:rsidP="00155AA6">
            <w:pPr>
              <w:rPr>
                <w:rFonts w:cs="Arial"/>
                <w:sz w:val="20"/>
                <w:szCs w:val="20"/>
              </w:rPr>
            </w:pPr>
          </w:p>
          <w:p w:rsidR="00E04ED3" w:rsidRDefault="00E04ED3" w:rsidP="00155AA6">
            <w:pPr>
              <w:rPr>
                <w:rFonts w:cs="Arial"/>
                <w:sz w:val="20"/>
                <w:szCs w:val="20"/>
              </w:rPr>
            </w:pPr>
          </w:p>
          <w:p w:rsidR="00E04ED3" w:rsidRDefault="00E04ED3" w:rsidP="00155AA6">
            <w:pPr>
              <w:rPr>
                <w:rFonts w:cs="Arial"/>
                <w:sz w:val="20"/>
                <w:szCs w:val="20"/>
              </w:rPr>
            </w:pPr>
          </w:p>
          <w:p w:rsidR="00E04ED3" w:rsidRDefault="00E04ED3" w:rsidP="00155AA6">
            <w:pPr>
              <w:rPr>
                <w:rFonts w:cs="Arial"/>
                <w:sz w:val="20"/>
                <w:szCs w:val="20"/>
              </w:rPr>
            </w:pPr>
          </w:p>
          <w:p w:rsidR="00E04ED3" w:rsidRDefault="00E04ED3" w:rsidP="00155AA6">
            <w:pPr>
              <w:rPr>
                <w:rFonts w:cs="Arial"/>
                <w:sz w:val="20"/>
                <w:szCs w:val="20"/>
              </w:rPr>
            </w:pPr>
          </w:p>
        </w:tc>
        <w:tc>
          <w:tcPr>
            <w:tcW w:w="1560" w:type="dxa"/>
            <w:shd w:val="clear" w:color="auto" w:fill="auto"/>
          </w:tcPr>
          <w:p w:rsidR="00DC4653" w:rsidRDefault="00401E33" w:rsidP="00155AA6">
            <w:pPr>
              <w:rPr>
                <w:rFonts w:cs="Arial"/>
                <w:sz w:val="20"/>
                <w:szCs w:val="20"/>
              </w:rPr>
            </w:pPr>
            <w:r>
              <w:rPr>
                <w:rFonts w:cs="Arial"/>
                <w:sz w:val="20"/>
                <w:szCs w:val="20"/>
              </w:rPr>
              <w:t>Staff, parents, pupils</w:t>
            </w:r>
          </w:p>
        </w:tc>
        <w:tc>
          <w:tcPr>
            <w:tcW w:w="3685" w:type="dxa"/>
            <w:shd w:val="clear" w:color="auto" w:fill="auto"/>
          </w:tcPr>
          <w:p w:rsidR="00DC4653" w:rsidRDefault="00401E33" w:rsidP="00155AA6">
            <w:pPr>
              <w:rPr>
                <w:rFonts w:cs="Arial"/>
                <w:sz w:val="20"/>
                <w:szCs w:val="20"/>
              </w:rPr>
            </w:pPr>
            <w:r>
              <w:rPr>
                <w:rFonts w:cs="Arial"/>
                <w:sz w:val="20"/>
                <w:szCs w:val="20"/>
              </w:rPr>
              <w:t>Feedback from focus groups.</w:t>
            </w:r>
          </w:p>
          <w:p w:rsidR="00401E33" w:rsidRDefault="00401E33" w:rsidP="00155AA6">
            <w:pPr>
              <w:rPr>
                <w:rFonts w:cs="Arial"/>
                <w:sz w:val="20"/>
                <w:szCs w:val="20"/>
              </w:rPr>
            </w:pPr>
            <w:r>
              <w:rPr>
                <w:rFonts w:cs="Arial"/>
                <w:sz w:val="20"/>
                <w:szCs w:val="20"/>
              </w:rPr>
              <w:t>Use the challenge questions in QI 2.3.</w:t>
            </w:r>
          </w:p>
        </w:tc>
        <w:tc>
          <w:tcPr>
            <w:tcW w:w="1276" w:type="dxa"/>
            <w:shd w:val="clear" w:color="auto" w:fill="auto"/>
          </w:tcPr>
          <w:p w:rsidR="00DC4653" w:rsidRPr="00147B43" w:rsidRDefault="00401E33" w:rsidP="00155AA6">
            <w:pPr>
              <w:rPr>
                <w:rFonts w:cs="Arial"/>
                <w:sz w:val="20"/>
                <w:szCs w:val="20"/>
              </w:rPr>
            </w:pPr>
            <w:r>
              <w:rPr>
                <w:rFonts w:cs="Arial"/>
                <w:sz w:val="20"/>
                <w:szCs w:val="20"/>
              </w:rPr>
              <w:t>June 2018</w:t>
            </w:r>
          </w:p>
        </w:tc>
        <w:tc>
          <w:tcPr>
            <w:tcW w:w="1276" w:type="dxa"/>
          </w:tcPr>
          <w:p w:rsidR="00DC4653" w:rsidRPr="00147B43" w:rsidRDefault="00DC4653" w:rsidP="00155AA6">
            <w:pPr>
              <w:pStyle w:val="Pa15"/>
              <w:spacing w:after="100" w:line="240" w:lineRule="auto"/>
              <w:jc w:val="center"/>
              <w:rPr>
                <w:rFonts w:ascii="Arial" w:hAnsi="Arial" w:cs="Arial"/>
                <w:b/>
                <w:sz w:val="20"/>
                <w:szCs w:val="20"/>
              </w:rPr>
            </w:pPr>
          </w:p>
        </w:tc>
        <w:tc>
          <w:tcPr>
            <w:tcW w:w="3287" w:type="dxa"/>
            <w:shd w:val="clear" w:color="auto" w:fill="auto"/>
          </w:tcPr>
          <w:p w:rsidR="00DC4653" w:rsidRPr="00401E33" w:rsidRDefault="00401E33" w:rsidP="00401E33">
            <w:pPr>
              <w:pStyle w:val="Pa15"/>
              <w:spacing w:after="100" w:line="240" w:lineRule="auto"/>
              <w:rPr>
                <w:rFonts w:ascii="Arial" w:hAnsi="Arial" w:cs="Arial"/>
                <w:sz w:val="20"/>
                <w:szCs w:val="20"/>
              </w:rPr>
            </w:pPr>
            <w:r>
              <w:rPr>
                <w:rFonts w:ascii="Arial" w:hAnsi="Arial" w:cs="Arial"/>
                <w:sz w:val="20"/>
                <w:szCs w:val="20"/>
              </w:rPr>
              <w:t>Learners involved in learning conversations and in receipt of ongoing feedback to help them make progress.</w:t>
            </w:r>
          </w:p>
        </w:tc>
      </w:tr>
    </w:tbl>
    <w:p w:rsidR="006A1033" w:rsidRDefault="006A1033"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84"/>
      </w:tblGrid>
      <w:tr w:rsidR="006A1033" w:rsidRPr="00E509F7" w:rsidTr="00155AA6">
        <w:trPr>
          <w:jc w:val="center"/>
        </w:trPr>
        <w:tc>
          <w:tcPr>
            <w:tcW w:w="14937" w:type="dxa"/>
            <w:gridSpan w:val="2"/>
            <w:shd w:val="clear" w:color="auto" w:fill="EEECE1"/>
          </w:tcPr>
          <w:p w:rsidR="006A1033" w:rsidRPr="00C515C8" w:rsidRDefault="006A1033" w:rsidP="00155AA6">
            <w:pPr>
              <w:spacing w:before="60"/>
              <w:jc w:val="center"/>
              <w:rPr>
                <w:rFonts w:cs="Arial"/>
                <w:b/>
                <w:color w:val="1F497D"/>
              </w:rPr>
            </w:pPr>
            <w:r w:rsidRPr="00C515C8">
              <w:rPr>
                <w:rFonts w:cs="Arial"/>
                <w:b/>
                <w:color w:val="1F497D"/>
              </w:rPr>
              <w:t>Monitoring and Evaluative Comments / Impact – Evidence of Excellence and Equity through the plan</w:t>
            </w:r>
          </w:p>
          <w:p w:rsidR="006A1033" w:rsidRPr="00C515C8" w:rsidRDefault="006A1033" w:rsidP="00155AA6">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155AA6">
        <w:trPr>
          <w:trHeight w:val="4065"/>
          <w:jc w:val="center"/>
        </w:trPr>
        <w:tc>
          <w:tcPr>
            <w:tcW w:w="7600"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6A1033" w:rsidRPr="00C05E38" w:rsidRDefault="006A1033" w:rsidP="004B2475">
            <w:pPr>
              <w:numPr>
                <w:ilvl w:val="0"/>
                <w:numId w:val="11"/>
              </w:numPr>
              <w:autoSpaceDE w:val="0"/>
              <w:autoSpaceDN w:val="0"/>
              <w:adjustRightInd w:val="0"/>
              <w:spacing w:before="60"/>
              <w:rPr>
                <w:rFonts w:cs="Arial"/>
                <w:sz w:val="20"/>
                <w:szCs w:val="20"/>
              </w:rPr>
            </w:pPr>
          </w:p>
        </w:tc>
        <w:tc>
          <w:tcPr>
            <w:tcW w:w="7337"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155AA6">
            <w:pPr>
              <w:spacing w:before="60"/>
              <w:rPr>
                <w:rFonts w:cs="Arial"/>
                <w:sz w:val="20"/>
                <w:szCs w:val="20"/>
              </w:rPr>
            </w:pPr>
          </w:p>
        </w:tc>
      </w:tr>
    </w:tbl>
    <w:p w:rsidR="006A1033" w:rsidRDefault="006A1033" w:rsidP="006A1033">
      <w:pPr>
        <w:spacing w:after="200" w:line="276" w:lineRule="auto"/>
        <w:rPr>
          <w:rFonts w:cs="Arial"/>
          <w:b/>
          <w:bCs/>
          <w:sz w:val="28"/>
          <w:szCs w:val="28"/>
          <w:lang w:eastAsia="en-GB"/>
        </w:rPr>
      </w:pPr>
      <w:r>
        <w:rPr>
          <w:rFonts w:cs="Arial"/>
          <w:b/>
          <w:bCs/>
          <w:sz w:val="28"/>
          <w:szCs w:val="28"/>
          <w:lang w:eastAsia="en-GB"/>
        </w:rPr>
        <w:br w:type="page"/>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2"/>
        <w:gridCol w:w="1084"/>
        <w:gridCol w:w="1088"/>
        <w:gridCol w:w="1605"/>
        <w:gridCol w:w="4394"/>
        <w:gridCol w:w="4738"/>
      </w:tblGrid>
      <w:tr w:rsidR="006A1033" w:rsidRPr="00414A74" w:rsidTr="00155AA6">
        <w:trPr>
          <w:trHeight w:val="399"/>
          <w:jc w:val="center"/>
        </w:trPr>
        <w:tc>
          <w:tcPr>
            <w:tcW w:w="10343" w:type="dxa"/>
            <w:gridSpan w:val="5"/>
            <w:shd w:val="clear" w:color="auto" w:fill="EEECE1"/>
          </w:tcPr>
          <w:p w:rsidR="006A1033" w:rsidRPr="00D37B1D"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4</w:t>
            </w:r>
            <w:r w:rsidRPr="00EC6456">
              <w:rPr>
                <w:rFonts w:ascii="Century Gothic" w:hAnsi="Century Gothic" w:cs="Arial"/>
                <w:b/>
                <w:color w:val="1F497D"/>
              </w:rPr>
              <w:t>:</w:t>
            </w:r>
            <w:r>
              <w:rPr>
                <w:rFonts w:ascii="Century Gothic" w:hAnsi="Century Gothic" w:cs="Arial"/>
                <w:b/>
                <w:color w:val="3366FF"/>
              </w:rPr>
              <w:t xml:space="preserve">  </w:t>
            </w:r>
            <w:r w:rsidR="00401E33">
              <w:rPr>
                <w:rFonts w:ascii="Century Gothic" w:hAnsi="Century Gothic" w:cs="Arial"/>
                <w:b/>
                <w:color w:val="1F497D" w:themeColor="text2"/>
              </w:rPr>
              <w:t>Review collaborative approaches to self-evaluation</w:t>
            </w:r>
          </w:p>
        </w:tc>
        <w:tc>
          <w:tcPr>
            <w:tcW w:w="4738" w:type="dxa"/>
            <w:shd w:val="clear" w:color="auto" w:fill="EEECE1"/>
          </w:tcPr>
          <w:p w:rsidR="006A1033" w:rsidRPr="00EC6456" w:rsidRDefault="006A1033" w:rsidP="00155AA6">
            <w:pPr>
              <w:pStyle w:val="Header"/>
              <w:spacing w:before="60" w:after="60"/>
              <w:rPr>
                <w:rFonts w:ascii="Century Gothic" w:hAnsi="Century Gothic" w:cs="Arial"/>
                <w:b/>
                <w:color w:val="1F497D"/>
                <w:szCs w:val="24"/>
              </w:rPr>
            </w:pPr>
            <w:r w:rsidRPr="00EC6456">
              <w:rPr>
                <w:rFonts w:ascii="Century Gothic" w:hAnsi="Century Gothic" w:cs="Arial"/>
                <w:b/>
                <w:color w:val="1F497D"/>
                <w:szCs w:val="24"/>
              </w:rPr>
              <w:t>Lead Responsible:</w:t>
            </w:r>
            <w:r>
              <w:rPr>
                <w:rFonts w:ascii="Century Gothic" w:hAnsi="Century Gothic" w:cs="Arial"/>
                <w:b/>
                <w:color w:val="1F497D"/>
                <w:szCs w:val="24"/>
              </w:rPr>
              <w:t xml:space="preserve"> </w:t>
            </w:r>
            <w:r w:rsidR="00401E33">
              <w:rPr>
                <w:rFonts w:ascii="Century Gothic" w:hAnsi="Century Gothic" w:cs="Arial"/>
                <w:b/>
                <w:color w:val="1F497D"/>
                <w:szCs w:val="24"/>
              </w:rPr>
              <w:t>Alison Murison</w:t>
            </w:r>
          </w:p>
        </w:tc>
      </w:tr>
      <w:tr w:rsidR="006A1033" w:rsidRPr="00414A74" w:rsidTr="00155AA6">
        <w:trPr>
          <w:trHeight w:val="1074"/>
          <w:jc w:val="center"/>
        </w:trPr>
        <w:tc>
          <w:tcPr>
            <w:tcW w:w="5949" w:type="dxa"/>
            <w:gridSpan w:val="4"/>
            <w:tcBorders>
              <w:bottom w:val="nil"/>
              <w:right w:val="nil"/>
            </w:tcBorders>
            <w:shd w:val="clear" w:color="auto" w:fill="auto"/>
          </w:tcPr>
          <w:p w:rsidR="006A1033" w:rsidRPr="00C05E38" w:rsidRDefault="006A1033" w:rsidP="00155AA6">
            <w:pPr>
              <w:pStyle w:val="ListParagraph"/>
              <w:autoSpaceDE w:val="0"/>
              <w:autoSpaceDN w:val="0"/>
              <w:adjustRightInd w:val="0"/>
              <w:spacing w:before="60" w:line="360" w:lineRule="auto"/>
              <w:ind w:left="0"/>
              <w:rPr>
                <w:rFonts w:cs="Arial"/>
                <w:b/>
                <w:bCs/>
                <w:color w:val="1F497D"/>
                <w:sz w:val="22"/>
              </w:rPr>
            </w:pPr>
            <w:r w:rsidRPr="000B6209">
              <w:rPr>
                <w:rFonts w:cs="Arial"/>
                <w:b/>
                <w:color w:val="1F497D"/>
                <w:sz w:val="22"/>
                <w:lang w:eastAsia="en-GB"/>
              </w:rPr>
              <w:t xml:space="preserve">NIF </w:t>
            </w:r>
            <w:r>
              <w:rPr>
                <w:rFonts w:cs="Arial"/>
                <w:b/>
                <w:color w:val="1F497D"/>
                <w:sz w:val="22"/>
                <w:lang w:eastAsia="en-GB"/>
              </w:rPr>
              <w:t>Priorities</w:t>
            </w:r>
          </w:p>
          <w:p w:rsidR="006A1033" w:rsidRPr="00E718B8" w:rsidRDefault="006A1033" w:rsidP="004B2475">
            <w:pPr>
              <w:pStyle w:val="ListParagraph"/>
              <w:numPr>
                <w:ilvl w:val="0"/>
                <w:numId w:val="21"/>
              </w:numPr>
              <w:autoSpaceDE w:val="0"/>
              <w:autoSpaceDN w:val="0"/>
              <w:adjustRightInd w:val="0"/>
              <w:spacing w:before="60" w:after="60"/>
              <w:rPr>
                <w:rFonts w:cs="Arial"/>
                <w:bCs/>
                <w:color w:val="1D1D1B"/>
                <w:sz w:val="20"/>
                <w:szCs w:val="20"/>
              </w:rPr>
            </w:pPr>
            <w:r w:rsidRPr="00E718B8">
              <w:rPr>
                <w:rFonts w:cs="Arial"/>
                <w:bCs/>
                <w:color w:val="1D1D1B"/>
                <w:sz w:val="20"/>
                <w:szCs w:val="20"/>
              </w:rPr>
              <w:t xml:space="preserve">Improvement in attainment, particularly in literacy and numeracy </w:t>
            </w:r>
          </w:p>
          <w:p w:rsidR="006A1033" w:rsidRPr="00C05E38" w:rsidRDefault="006A1033" w:rsidP="004B2475">
            <w:pPr>
              <w:pStyle w:val="ListParagraph"/>
              <w:numPr>
                <w:ilvl w:val="0"/>
                <w:numId w:val="21"/>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Closing the attainment gap between the most and least disadvantaged children </w:t>
            </w:r>
          </w:p>
          <w:p w:rsidR="006A1033" w:rsidRDefault="006A1033" w:rsidP="004B2475">
            <w:pPr>
              <w:pStyle w:val="ListParagraph"/>
              <w:numPr>
                <w:ilvl w:val="0"/>
                <w:numId w:val="21"/>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children and young people’s health and wellbeing </w:t>
            </w:r>
          </w:p>
          <w:p w:rsidR="006A1033" w:rsidRDefault="006A1033" w:rsidP="004B2475">
            <w:pPr>
              <w:pStyle w:val="ListParagraph"/>
              <w:numPr>
                <w:ilvl w:val="0"/>
                <w:numId w:val="21"/>
              </w:numPr>
              <w:autoSpaceDE w:val="0"/>
              <w:autoSpaceDN w:val="0"/>
              <w:adjustRightInd w:val="0"/>
              <w:spacing w:before="60" w:after="60"/>
              <w:contextualSpacing w:val="0"/>
              <w:rPr>
                <w:rFonts w:cs="Arial"/>
                <w:bCs/>
                <w:color w:val="1D1D1B"/>
                <w:sz w:val="20"/>
                <w:szCs w:val="20"/>
              </w:rPr>
            </w:pPr>
            <w:r w:rsidRPr="00C05E38">
              <w:rPr>
                <w:rFonts w:cs="Arial"/>
                <w:bCs/>
                <w:color w:val="1D1D1B"/>
                <w:sz w:val="20"/>
                <w:szCs w:val="20"/>
              </w:rPr>
              <w:t xml:space="preserve">Improvement in employability skills and sustained, positive school leaver destinations for all young people </w:t>
            </w:r>
          </w:p>
          <w:p w:rsidR="006A1033" w:rsidRPr="00BC1F4D" w:rsidRDefault="006A1033" w:rsidP="00155AA6">
            <w:pPr>
              <w:pStyle w:val="ListParagraph"/>
              <w:autoSpaceDE w:val="0"/>
              <w:autoSpaceDN w:val="0"/>
              <w:adjustRightInd w:val="0"/>
              <w:spacing w:before="60" w:after="60"/>
              <w:ind w:left="357"/>
              <w:contextualSpacing w:val="0"/>
              <w:rPr>
                <w:rFonts w:cs="Arial"/>
                <w:bCs/>
                <w:color w:val="1D1D1B"/>
                <w:sz w:val="20"/>
                <w:szCs w:val="20"/>
              </w:rPr>
            </w:pPr>
          </w:p>
        </w:tc>
        <w:tc>
          <w:tcPr>
            <w:tcW w:w="4394" w:type="dxa"/>
            <w:vMerge w:val="restart"/>
            <w:tcBorders>
              <w:left w:val="nil"/>
              <w:bottom w:val="nil"/>
            </w:tcBorders>
            <w:shd w:val="clear" w:color="auto" w:fill="auto"/>
          </w:tcPr>
          <w:p w:rsidR="006A1033" w:rsidRPr="00423A4C" w:rsidRDefault="006A1033" w:rsidP="00155AA6">
            <w:pPr>
              <w:pStyle w:val="Pa15"/>
              <w:spacing w:after="100" w:line="240" w:lineRule="auto"/>
              <w:rPr>
                <w:rFonts w:ascii="Arial" w:hAnsi="Arial" w:cs="Arial"/>
                <w:bCs/>
                <w:color w:val="1D1D1B"/>
                <w:sz w:val="20"/>
                <w:szCs w:val="20"/>
              </w:rPr>
            </w:pPr>
            <w:r w:rsidRPr="00C05E38">
              <w:rPr>
                <w:rFonts w:ascii="Century Gothic" w:hAnsi="Century Gothic" w:cs="Arial"/>
                <w:b/>
                <w:noProof/>
                <w:color w:val="1F497D"/>
                <w:sz w:val="20"/>
                <w:szCs w:val="20"/>
              </w:rPr>
              <w:drawing>
                <wp:anchor distT="0" distB="0" distL="114300" distR="114300" simplePos="0" relativeHeight="251664384" behindDoc="0" locked="0" layoutInCell="1" allowOverlap="1" wp14:anchorId="46648647" wp14:editId="198038BF">
                  <wp:simplePos x="0" y="0"/>
                  <wp:positionH relativeFrom="column">
                    <wp:posOffset>34925</wp:posOffset>
                  </wp:positionH>
                  <wp:positionV relativeFrom="paragraph">
                    <wp:posOffset>17145</wp:posOffset>
                  </wp:positionV>
                  <wp:extent cx="2676525" cy="2609850"/>
                  <wp:effectExtent l="0" t="0" r="9525" b="0"/>
                  <wp:wrapNone/>
                  <wp:docPr id="2" name="Picture 2"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91"/>
                          <a:stretch/>
                        </pic:blipFill>
                        <pic:spPr bwMode="auto">
                          <a:xfrm>
                            <a:off x="0" y="0"/>
                            <a:ext cx="2677795" cy="2611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38" w:type="dxa"/>
            <w:vMerge w:val="restart"/>
            <w:tcBorders>
              <w:bottom w:val="nil"/>
            </w:tcBorders>
            <w:shd w:val="clear" w:color="auto" w:fill="auto"/>
          </w:tcPr>
          <w:p w:rsidR="006A1033" w:rsidRPr="00C05E38" w:rsidRDefault="006A1033" w:rsidP="00155AA6">
            <w:pPr>
              <w:spacing w:before="60"/>
              <w:rPr>
                <w:rFonts w:cs="Arial"/>
                <w:b/>
                <w:color w:val="1F497D"/>
                <w:sz w:val="22"/>
              </w:rPr>
            </w:pPr>
            <w:r w:rsidRPr="00C05E38">
              <w:rPr>
                <w:rFonts w:cs="Arial"/>
                <w:b/>
                <w:color w:val="1F497D"/>
                <w:sz w:val="22"/>
              </w:rPr>
              <w:t xml:space="preserve">Focus HGIOS?4 Quality Indicators </w:t>
            </w:r>
          </w:p>
          <w:p w:rsidR="006A1033" w:rsidRPr="00E718B8" w:rsidRDefault="006A1033" w:rsidP="004B2475">
            <w:pPr>
              <w:pStyle w:val="ListParagraph"/>
              <w:numPr>
                <w:ilvl w:val="1"/>
                <w:numId w:val="22"/>
              </w:numPr>
              <w:rPr>
                <w:rFonts w:cs="Arial"/>
                <w:sz w:val="20"/>
                <w:szCs w:val="20"/>
              </w:rPr>
            </w:pPr>
            <w:r w:rsidRPr="00E718B8">
              <w:rPr>
                <w:rFonts w:cs="Arial"/>
                <w:sz w:val="20"/>
                <w:szCs w:val="20"/>
              </w:rPr>
              <w:t>Self-evaluation for self-improvement</w:t>
            </w:r>
          </w:p>
          <w:p w:rsidR="006A1033" w:rsidRDefault="006A1033" w:rsidP="004B2475">
            <w:pPr>
              <w:numPr>
                <w:ilvl w:val="1"/>
                <w:numId w:val="22"/>
              </w:numPr>
              <w:rPr>
                <w:rFonts w:cs="Arial"/>
                <w:sz w:val="20"/>
                <w:szCs w:val="20"/>
              </w:rPr>
            </w:pPr>
            <w:r w:rsidRPr="00C05E38">
              <w:rPr>
                <w:rFonts w:cs="Arial"/>
                <w:sz w:val="20"/>
                <w:szCs w:val="20"/>
              </w:rPr>
              <w:t>Leadership of learning</w:t>
            </w:r>
          </w:p>
          <w:p w:rsidR="006A1033" w:rsidRPr="00E718B8" w:rsidRDefault="006A1033" w:rsidP="004B2475">
            <w:pPr>
              <w:numPr>
                <w:ilvl w:val="1"/>
                <w:numId w:val="22"/>
              </w:numPr>
              <w:rPr>
                <w:rFonts w:cs="Arial"/>
                <w:sz w:val="20"/>
                <w:szCs w:val="20"/>
              </w:rPr>
            </w:pPr>
            <w:r w:rsidRPr="00E718B8">
              <w:rPr>
                <w:rFonts w:cs="Arial"/>
                <w:sz w:val="20"/>
                <w:szCs w:val="20"/>
              </w:rPr>
              <w:t>Leadership of change</w:t>
            </w:r>
          </w:p>
          <w:p w:rsidR="006A1033" w:rsidRPr="00C05E38" w:rsidRDefault="006A1033" w:rsidP="004B2475">
            <w:pPr>
              <w:numPr>
                <w:ilvl w:val="1"/>
                <w:numId w:val="22"/>
              </w:numPr>
              <w:rPr>
                <w:rFonts w:cs="Arial"/>
                <w:sz w:val="20"/>
                <w:szCs w:val="20"/>
              </w:rPr>
            </w:pPr>
            <w:r w:rsidRPr="00C05E38">
              <w:rPr>
                <w:rFonts w:cs="Arial"/>
                <w:sz w:val="20"/>
                <w:szCs w:val="20"/>
              </w:rPr>
              <w:t>Leadership of management and staff</w:t>
            </w:r>
          </w:p>
          <w:p w:rsidR="006A1033" w:rsidRPr="00C05E38" w:rsidRDefault="006A1033" w:rsidP="004B2475">
            <w:pPr>
              <w:numPr>
                <w:ilvl w:val="1"/>
                <w:numId w:val="22"/>
              </w:numPr>
              <w:rPr>
                <w:rFonts w:cs="Arial"/>
                <w:sz w:val="20"/>
                <w:szCs w:val="20"/>
              </w:rPr>
            </w:pPr>
            <w:r w:rsidRPr="00C05E38">
              <w:rPr>
                <w:rFonts w:cs="Arial"/>
                <w:sz w:val="20"/>
                <w:szCs w:val="20"/>
              </w:rPr>
              <w:t>Management of resources to promote equity</w:t>
            </w:r>
          </w:p>
          <w:p w:rsidR="006A1033" w:rsidRPr="00C05E38" w:rsidRDefault="006A1033" w:rsidP="00155AA6">
            <w:pPr>
              <w:pStyle w:val="ListParagraph"/>
              <w:ind w:left="0"/>
              <w:rPr>
                <w:rFonts w:cs="Arial"/>
                <w:sz w:val="20"/>
                <w:szCs w:val="20"/>
              </w:rPr>
            </w:pPr>
            <w:r w:rsidRPr="00C05E38">
              <w:rPr>
                <w:rFonts w:cs="Arial"/>
                <w:sz w:val="20"/>
                <w:szCs w:val="20"/>
              </w:rPr>
              <w:t>2.1 Safeguarding and child protection</w:t>
            </w:r>
          </w:p>
          <w:p w:rsidR="006A1033" w:rsidRPr="00C05E38" w:rsidRDefault="006A1033" w:rsidP="00155AA6">
            <w:pPr>
              <w:rPr>
                <w:rFonts w:cs="Arial"/>
                <w:sz w:val="20"/>
                <w:szCs w:val="20"/>
              </w:rPr>
            </w:pPr>
            <w:r w:rsidRPr="00C05E38">
              <w:rPr>
                <w:rFonts w:cs="Arial"/>
                <w:sz w:val="20"/>
                <w:szCs w:val="20"/>
              </w:rPr>
              <w:t>2.2  Curriculum</w:t>
            </w:r>
          </w:p>
          <w:p w:rsidR="006A1033" w:rsidRPr="00C05E38" w:rsidRDefault="006A1033" w:rsidP="00155AA6">
            <w:pPr>
              <w:rPr>
                <w:rFonts w:cs="Arial"/>
                <w:sz w:val="20"/>
                <w:szCs w:val="20"/>
              </w:rPr>
            </w:pPr>
            <w:r w:rsidRPr="00C05E38">
              <w:rPr>
                <w:rFonts w:cs="Arial"/>
                <w:sz w:val="20"/>
                <w:szCs w:val="20"/>
              </w:rPr>
              <w:t>2.3  Learning, teaching and assessment</w:t>
            </w:r>
          </w:p>
          <w:p w:rsidR="006A1033" w:rsidRPr="00C05E38" w:rsidRDefault="006A1033" w:rsidP="00155AA6">
            <w:pPr>
              <w:rPr>
                <w:rFonts w:cs="Arial"/>
                <w:sz w:val="20"/>
                <w:szCs w:val="20"/>
              </w:rPr>
            </w:pPr>
            <w:r w:rsidRPr="00C05E38">
              <w:rPr>
                <w:rFonts w:cs="Arial"/>
                <w:sz w:val="20"/>
                <w:szCs w:val="20"/>
              </w:rPr>
              <w:t>2.4  Personalised support</w:t>
            </w:r>
          </w:p>
          <w:p w:rsidR="006A1033" w:rsidRPr="00C05E38" w:rsidRDefault="006A1033" w:rsidP="00155AA6">
            <w:pPr>
              <w:rPr>
                <w:rFonts w:cs="Arial"/>
                <w:sz w:val="20"/>
                <w:szCs w:val="20"/>
              </w:rPr>
            </w:pPr>
            <w:r w:rsidRPr="00C05E38">
              <w:rPr>
                <w:rFonts w:cs="Arial"/>
                <w:sz w:val="20"/>
                <w:szCs w:val="20"/>
              </w:rPr>
              <w:t>2.5  Family learning</w:t>
            </w:r>
          </w:p>
          <w:p w:rsidR="006A1033" w:rsidRPr="00C05E38" w:rsidRDefault="006A1033" w:rsidP="00155AA6">
            <w:pPr>
              <w:rPr>
                <w:rFonts w:cs="Arial"/>
                <w:sz w:val="20"/>
                <w:szCs w:val="20"/>
              </w:rPr>
            </w:pPr>
            <w:r w:rsidRPr="00C05E38">
              <w:rPr>
                <w:rFonts w:cs="Arial"/>
                <w:sz w:val="20"/>
                <w:szCs w:val="20"/>
              </w:rPr>
              <w:t>2.6 Transitions</w:t>
            </w:r>
          </w:p>
          <w:p w:rsidR="006A1033" w:rsidRPr="00C05E38" w:rsidRDefault="006A1033" w:rsidP="00155AA6">
            <w:pPr>
              <w:rPr>
                <w:rFonts w:cs="Arial"/>
                <w:sz w:val="20"/>
                <w:szCs w:val="20"/>
              </w:rPr>
            </w:pPr>
            <w:r w:rsidRPr="00C05E38">
              <w:rPr>
                <w:rFonts w:cs="Arial"/>
                <w:sz w:val="20"/>
                <w:szCs w:val="20"/>
              </w:rPr>
              <w:t>2.7  Partnerships</w:t>
            </w:r>
          </w:p>
          <w:p w:rsidR="006A1033" w:rsidRPr="00C05E38" w:rsidRDefault="006A1033" w:rsidP="00155AA6">
            <w:pPr>
              <w:rPr>
                <w:rFonts w:cs="Arial"/>
                <w:sz w:val="20"/>
                <w:szCs w:val="20"/>
              </w:rPr>
            </w:pPr>
            <w:r w:rsidRPr="00C05E38">
              <w:rPr>
                <w:rFonts w:cs="Arial"/>
                <w:sz w:val="20"/>
                <w:szCs w:val="20"/>
              </w:rPr>
              <w:t>3.1  Ensuring wellbeing, equality and inclusion</w:t>
            </w:r>
          </w:p>
          <w:p w:rsidR="006A1033" w:rsidRPr="00C05E38" w:rsidRDefault="006A1033" w:rsidP="00155AA6">
            <w:pPr>
              <w:autoSpaceDE w:val="0"/>
              <w:autoSpaceDN w:val="0"/>
              <w:adjustRightInd w:val="0"/>
              <w:rPr>
                <w:rFonts w:cs="Arial"/>
                <w:sz w:val="20"/>
                <w:szCs w:val="20"/>
              </w:rPr>
            </w:pPr>
            <w:r w:rsidRPr="00C05E38">
              <w:rPr>
                <w:rFonts w:cs="Arial"/>
                <w:sz w:val="20"/>
                <w:szCs w:val="20"/>
              </w:rPr>
              <w:t>3.2  Raising attainment and achievement</w:t>
            </w:r>
          </w:p>
          <w:p w:rsidR="006A1033" w:rsidRPr="00C05E38" w:rsidRDefault="006A1033" w:rsidP="00155AA6">
            <w:pPr>
              <w:autoSpaceDE w:val="0"/>
              <w:autoSpaceDN w:val="0"/>
              <w:adjustRightInd w:val="0"/>
              <w:rPr>
                <w:rFonts w:cs="Arial"/>
                <w:sz w:val="20"/>
                <w:szCs w:val="20"/>
              </w:rPr>
            </w:pPr>
            <w:r w:rsidRPr="00C05E38">
              <w:rPr>
                <w:rFonts w:cs="Arial"/>
                <w:sz w:val="20"/>
                <w:szCs w:val="20"/>
              </w:rPr>
              <w:t>3.2  Securing children’s progress (ELC)</w:t>
            </w:r>
          </w:p>
          <w:p w:rsidR="006A1033" w:rsidRPr="00BC1F4D" w:rsidRDefault="006A1033" w:rsidP="00155AA6">
            <w:pPr>
              <w:rPr>
                <w:rFonts w:cs="Arial"/>
                <w:b/>
                <w:color w:val="1F497D"/>
                <w:sz w:val="22"/>
              </w:rPr>
            </w:pPr>
            <w:r w:rsidRPr="00C05E38">
              <w:rPr>
                <w:rFonts w:cs="Arial"/>
                <w:sz w:val="20"/>
                <w:szCs w:val="20"/>
              </w:rPr>
              <w:t>3.3 Increasing creativity and employability</w:t>
            </w:r>
          </w:p>
        </w:tc>
      </w:tr>
      <w:tr w:rsidR="006A1033" w:rsidRPr="00414A74" w:rsidTr="00155AA6">
        <w:trPr>
          <w:trHeight w:val="285"/>
          <w:jc w:val="center"/>
        </w:trPr>
        <w:tc>
          <w:tcPr>
            <w:tcW w:w="5949" w:type="dxa"/>
            <w:gridSpan w:val="4"/>
            <w:tcBorders>
              <w:top w:val="nil"/>
              <w:left w:val="single" w:sz="4" w:space="0" w:color="auto"/>
              <w:bottom w:val="nil"/>
              <w:right w:val="nil"/>
            </w:tcBorders>
            <w:shd w:val="clear" w:color="auto" w:fill="auto"/>
          </w:tcPr>
          <w:p w:rsidR="006A1033" w:rsidRPr="00BC1F4D" w:rsidRDefault="006A1033" w:rsidP="00155AA6">
            <w:pPr>
              <w:pStyle w:val="ListParagraph"/>
              <w:autoSpaceDE w:val="0"/>
              <w:autoSpaceDN w:val="0"/>
              <w:adjustRightInd w:val="0"/>
              <w:spacing w:line="360" w:lineRule="auto"/>
              <w:ind w:left="0"/>
              <w:rPr>
                <w:rFonts w:cs="Arial"/>
                <w:b/>
                <w:bCs/>
                <w:color w:val="1F497D"/>
                <w:sz w:val="20"/>
                <w:szCs w:val="20"/>
              </w:rPr>
            </w:pPr>
            <w:r w:rsidRPr="00C05E38">
              <w:rPr>
                <w:rFonts w:cs="Arial"/>
                <w:b/>
                <w:bCs/>
                <w:color w:val="1F497D"/>
                <w:sz w:val="20"/>
                <w:szCs w:val="20"/>
              </w:rPr>
              <w:t>Linked to National Improvement Driver(s)</w:t>
            </w:r>
          </w:p>
        </w:tc>
        <w:tc>
          <w:tcPr>
            <w:tcW w:w="4394" w:type="dxa"/>
            <w:vMerge/>
            <w:tcBorders>
              <w:top w:val="nil"/>
              <w:left w:val="nil"/>
              <w:bottom w:val="nil"/>
              <w:righ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left w:val="nil"/>
              <w:bottom w:val="nil"/>
              <w:right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44"/>
          <w:jc w:val="center"/>
        </w:trPr>
        <w:tc>
          <w:tcPr>
            <w:tcW w:w="2172" w:type="dxa"/>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Assessment of Children’s Progress</w:t>
            </w:r>
          </w:p>
        </w:tc>
        <w:tc>
          <w:tcPr>
            <w:tcW w:w="2172"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Pr>
                <w:rFonts w:cs="Arial"/>
                <w:bCs/>
                <w:color w:val="1D1D1B"/>
                <w:sz w:val="20"/>
                <w:szCs w:val="20"/>
              </w:rPr>
              <w:t>Teacher Professionalism</w:t>
            </w:r>
          </w:p>
        </w:tc>
        <w:tc>
          <w:tcPr>
            <w:tcW w:w="1605" w:type="dxa"/>
            <w:tcBorders>
              <w:top w:val="nil"/>
              <w:left w:val="nil"/>
              <w:bottom w:val="nil"/>
              <w:right w:val="nil"/>
            </w:tcBorders>
            <w:shd w:val="clear" w:color="auto" w:fill="auto"/>
          </w:tcPr>
          <w:p w:rsidR="006A1033" w:rsidRPr="00BC1F4D" w:rsidRDefault="006A1033" w:rsidP="00155AA6">
            <w:pPr>
              <w:pStyle w:val="Pa15"/>
              <w:spacing w:after="100" w:line="240" w:lineRule="auto"/>
              <w:jc w:val="center"/>
              <w:rPr>
                <w:rFonts w:ascii="Arial" w:hAnsi="Arial" w:cs="Arial"/>
                <w:bCs/>
                <w:color w:val="1D1D1B"/>
                <w:sz w:val="20"/>
                <w:szCs w:val="20"/>
              </w:rPr>
            </w:pPr>
            <w:r>
              <w:rPr>
                <w:rFonts w:ascii="Arial" w:hAnsi="Arial" w:cs="Arial"/>
                <w:bCs/>
                <w:color w:val="1D1D1B"/>
                <w:sz w:val="20"/>
                <w:szCs w:val="20"/>
              </w:rPr>
              <w:t>Parental  Engagement</w:t>
            </w:r>
          </w:p>
        </w:tc>
        <w:tc>
          <w:tcPr>
            <w:tcW w:w="4394" w:type="dxa"/>
            <w:vMerge/>
            <w:tcBorders>
              <w:top w:val="nil"/>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tcBorders>
              <w:top w:val="nil"/>
            </w:tcBorders>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00"/>
          <w:jc w:val="center"/>
        </w:trPr>
        <w:tc>
          <w:tcPr>
            <w:tcW w:w="3256" w:type="dxa"/>
            <w:gridSpan w:val="2"/>
            <w:tcBorders>
              <w:top w:val="nil"/>
              <w:left w:val="single" w:sz="4" w:space="0" w:color="auto"/>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0268C3">
              <w:rPr>
                <w:rFonts w:cs="Arial"/>
                <w:bCs/>
                <w:color w:val="1D1D1B"/>
                <w:sz w:val="20"/>
                <w:szCs w:val="20"/>
              </w:rPr>
              <w:t>School Leadership</w:t>
            </w:r>
          </w:p>
        </w:tc>
        <w:tc>
          <w:tcPr>
            <w:tcW w:w="2693" w:type="dxa"/>
            <w:gridSpan w:val="2"/>
            <w:tcBorders>
              <w:top w:val="nil"/>
              <w:left w:val="nil"/>
              <w:bottom w:val="nil"/>
              <w:right w:val="nil"/>
            </w:tcBorders>
            <w:shd w:val="clear" w:color="auto" w:fill="auto"/>
          </w:tcPr>
          <w:p w:rsidR="006A1033" w:rsidRPr="000B6209" w:rsidRDefault="006A1033" w:rsidP="00155AA6">
            <w:pPr>
              <w:pStyle w:val="ListParagraph"/>
              <w:autoSpaceDE w:val="0"/>
              <w:autoSpaceDN w:val="0"/>
              <w:adjustRightInd w:val="0"/>
              <w:ind w:left="0"/>
              <w:jc w:val="center"/>
              <w:rPr>
                <w:rFonts w:cs="Arial"/>
                <w:b/>
                <w:color w:val="1F497D"/>
                <w:sz w:val="22"/>
                <w:lang w:eastAsia="en-GB"/>
              </w:rPr>
            </w:pPr>
            <w:r w:rsidRPr="00F83C07">
              <w:rPr>
                <w:rFonts w:cs="Arial"/>
                <w:bCs/>
                <w:sz w:val="20"/>
                <w:szCs w:val="20"/>
              </w:rPr>
              <w:t>School Improvement</w:t>
            </w:r>
          </w:p>
        </w:tc>
        <w:tc>
          <w:tcPr>
            <w:tcW w:w="4394" w:type="dxa"/>
            <w:vMerge/>
            <w:tcBorders>
              <w:left w:val="nil"/>
            </w:tcBorders>
            <w:shd w:val="clear" w:color="auto" w:fill="auto"/>
          </w:tcPr>
          <w:p w:rsidR="006A1033" w:rsidRPr="00C05E38" w:rsidRDefault="006A1033" w:rsidP="00155AA6">
            <w:pPr>
              <w:pStyle w:val="Pa15"/>
              <w:spacing w:after="100" w:line="240" w:lineRule="auto"/>
              <w:rPr>
                <w:rFonts w:ascii="Century Gothic" w:hAnsi="Century Gothic" w:cs="Arial"/>
                <w:b/>
                <w:noProof/>
                <w:color w:val="1F497D"/>
                <w:sz w:val="20"/>
                <w:szCs w:val="20"/>
                <w:lang w:eastAsia="zh-CN"/>
              </w:rPr>
            </w:pPr>
          </w:p>
        </w:tc>
        <w:tc>
          <w:tcPr>
            <w:tcW w:w="4738" w:type="dxa"/>
            <w:vMerge/>
            <w:shd w:val="clear" w:color="auto" w:fill="auto"/>
          </w:tcPr>
          <w:p w:rsidR="006A1033" w:rsidRPr="00C05E38" w:rsidRDefault="006A1033" w:rsidP="00155AA6">
            <w:pPr>
              <w:spacing w:before="60"/>
              <w:rPr>
                <w:rFonts w:cs="Arial"/>
                <w:b/>
                <w:color w:val="1F497D"/>
                <w:sz w:val="22"/>
              </w:rPr>
            </w:pPr>
          </w:p>
        </w:tc>
      </w:tr>
      <w:tr w:rsidR="006A1033" w:rsidRPr="00414A74" w:rsidTr="00155AA6">
        <w:trPr>
          <w:trHeight w:val="618"/>
          <w:jc w:val="center"/>
        </w:trPr>
        <w:tc>
          <w:tcPr>
            <w:tcW w:w="15081" w:type="dxa"/>
            <w:gridSpan w:val="6"/>
            <w:shd w:val="clear" w:color="auto" w:fill="auto"/>
          </w:tcPr>
          <w:p w:rsidR="006A1033" w:rsidRPr="0056174A" w:rsidRDefault="006A1033" w:rsidP="00155AA6">
            <w:pPr>
              <w:shd w:val="clear" w:color="auto" w:fill="FFFFFF"/>
              <w:rPr>
                <w:rStyle w:val="Strong"/>
                <w:rFonts w:cs="Arial"/>
                <w:color w:val="1F497D" w:themeColor="text2"/>
                <w:sz w:val="20"/>
                <w:szCs w:val="20"/>
              </w:rPr>
            </w:pPr>
            <w:r w:rsidRPr="0056174A">
              <w:rPr>
                <w:rStyle w:val="Strong"/>
                <w:rFonts w:cs="Arial"/>
                <w:color w:val="1F497D" w:themeColor="text2"/>
                <w:sz w:val="20"/>
                <w:szCs w:val="20"/>
              </w:rPr>
              <w:t>Curriculum for Excellence – Entitlements for all children and young people</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20"/>
                <w:szCs w:val="20"/>
              </w:rPr>
              <w:t xml:space="preserve">1. </w:t>
            </w:r>
            <w:r w:rsidRPr="00423A4C">
              <w:rPr>
                <w:rStyle w:val="Strong"/>
                <w:rFonts w:cs="Arial"/>
                <w:b w:val="0"/>
                <w:color w:val="000000"/>
                <w:sz w:val="18"/>
                <w:szCs w:val="18"/>
              </w:rPr>
              <w:t>Every child and young person is entitled to experience a curriculum which is coherent from 3 to 18</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2. Every child and young person is entitled to experience a broad general education</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3. Every young person is entitled to experience a senior phase where he or she can continue to develop the four capacities and also obtain qualifications</w:t>
            </w:r>
            <w:r w:rsidRPr="00423A4C">
              <w:rPr>
                <w:rFonts w:cs="Arial"/>
                <w:b/>
                <w:color w:val="000000"/>
                <w:sz w:val="18"/>
                <w:szCs w:val="18"/>
              </w:rPr>
              <w:t>.</w:t>
            </w:r>
          </w:p>
          <w:p w:rsidR="006A1033" w:rsidRPr="00423A4C" w:rsidRDefault="006A1033" w:rsidP="00155AA6">
            <w:pPr>
              <w:shd w:val="clear" w:color="auto" w:fill="FFFFFF"/>
              <w:rPr>
                <w:rFonts w:cs="Arial"/>
                <w:b/>
                <w:color w:val="000000"/>
                <w:sz w:val="18"/>
                <w:szCs w:val="18"/>
              </w:rPr>
            </w:pPr>
            <w:r w:rsidRPr="00423A4C">
              <w:rPr>
                <w:rStyle w:val="Strong"/>
                <w:rFonts w:cs="Arial"/>
                <w:b w:val="0"/>
                <w:color w:val="000000"/>
                <w:sz w:val="18"/>
                <w:szCs w:val="18"/>
              </w:rPr>
              <w:t>4. Every child and young person is entitled to develop skills for learning, skills for life and skills for work, with a continuous focus on literacy and numeracy and health and wellbeing</w:t>
            </w:r>
          </w:p>
          <w:p w:rsidR="006A1033" w:rsidRPr="00423A4C" w:rsidRDefault="006A1033" w:rsidP="00155AA6">
            <w:pPr>
              <w:shd w:val="clear" w:color="auto" w:fill="FFFFFF"/>
              <w:rPr>
                <w:rStyle w:val="Strong"/>
                <w:rFonts w:cs="Arial"/>
                <w:b w:val="0"/>
                <w:color w:val="000000"/>
                <w:sz w:val="18"/>
                <w:szCs w:val="18"/>
              </w:rPr>
            </w:pPr>
            <w:r w:rsidRPr="00423A4C">
              <w:rPr>
                <w:rStyle w:val="Strong"/>
                <w:rFonts w:cs="Arial"/>
                <w:b w:val="0"/>
                <w:color w:val="000000"/>
                <w:sz w:val="18"/>
                <w:szCs w:val="18"/>
              </w:rPr>
              <w:t xml:space="preserve">5. Every child and young person is entitled to personal support to enable them to gain as much as possible from the opportunities which </w:t>
            </w:r>
            <w:r w:rsidRPr="00423A4C">
              <w:rPr>
                <w:rStyle w:val="Emphasis"/>
                <w:rFonts w:cs="Arial"/>
                <w:b/>
                <w:bCs/>
                <w:color w:val="000000"/>
                <w:sz w:val="18"/>
                <w:szCs w:val="18"/>
              </w:rPr>
              <w:t>Curriculum for Excellence</w:t>
            </w:r>
            <w:r w:rsidRPr="00423A4C">
              <w:rPr>
                <w:rStyle w:val="Strong"/>
                <w:rFonts w:cs="Arial"/>
                <w:b w:val="0"/>
                <w:color w:val="000000"/>
                <w:sz w:val="18"/>
                <w:szCs w:val="18"/>
              </w:rPr>
              <w:t xml:space="preserve"> can provide</w:t>
            </w:r>
          </w:p>
          <w:p w:rsidR="006A1033" w:rsidRPr="00423A4C" w:rsidRDefault="006A1033" w:rsidP="00155AA6">
            <w:pPr>
              <w:shd w:val="clear" w:color="auto" w:fill="FFFFFF"/>
              <w:rPr>
                <w:rStyle w:val="Strong"/>
                <w:rFonts w:cs="Arial"/>
                <w:b w:val="0"/>
                <w:color w:val="000000"/>
                <w:sz w:val="20"/>
                <w:szCs w:val="20"/>
              </w:rPr>
            </w:pPr>
            <w:r w:rsidRPr="00423A4C">
              <w:rPr>
                <w:rStyle w:val="Strong"/>
                <w:rFonts w:cs="Arial"/>
                <w:b w:val="0"/>
                <w:color w:val="000000"/>
                <w:sz w:val="18"/>
                <w:szCs w:val="18"/>
              </w:rPr>
              <w:t>6. Every young person is entitled to support in moving into a positive and sustained destination</w:t>
            </w:r>
          </w:p>
        </w:tc>
      </w:tr>
    </w:tbl>
    <w:p w:rsidR="006A1033" w:rsidRDefault="006A1033" w:rsidP="006A1033"/>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1"/>
      </w:tblGrid>
      <w:tr w:rsidR="006A1033" w:rsidRPr="008C658E" w:rsidTr="00155AA6">
        <w:trPr>
          <w:trHeight w:val="307"/>
          <w:jc w:val="center"/>
        </w:trPr>
        <w:tc>
          <w:tcPr>
            <w:tcW w:w="15081" w:type="dxa"/>
            <w:shd w:val="clear" w:color="auto" w:fill="EEECE1"/>
          </w:tcPr>
          <w:p w:rsidR="006A1033" w:rsidRPr="00B069BB" w:rsidRDefault="006A1033" w:rsidP="00155AA6">
            <w:pPr>
              <w:pStyle w:val="Header"/>
              <w:spacing w:before="60" w:after="60"/>
              <w:rPr>
                <w:rFonts w:cs="Arial"/>
                <w:b/>
                <w:color w:val="1F497D"/>
              </w:rPr>
            </w:pPr>
            <w:r>
              <w:rPr>
                <w:rFonts w:ascii="Century Gothic" w:hAnsi="Century Gothic" w:cs="Arial"/>
                <w:b/>
                <w:color w:val="1F497D"/>
                <w:szCs w:val="24"/>
              </w:rPr>
              <w:t xml:space="preserve">Improvement Priority 3 </w:t>
            </w:r>
            <w:r w:rsidRPr="009B3F66">
              <w:rPr>
                <w:rFonts w:cs="Arial"/>
                <w:b/>
                <w:color w:val="1F497D"/>
              </w:rPr>
              <w:t>Intended Outcome(s):</w:t>
            </w:r>
            <w:r>
              <w:rPr>
                <w:rFonts w:cs="Arial"/>
                <w:b/>
                <w:color w:val="1F497D"/>
              </w:rPr>
              <w:t xml:space="preserve"> </w:t>
            </w:r>
          </w:p>
        </w:tc>
      </w:tr>
      <w:tr w:rsidR="006A1033" w:rsidRPr="008C658E" w:rsidTr="00155AA6">
        <w:trPr>
          <w:trHeight w:val="307"/>
          <w:jc w:val="center"/>
        </w:trPr>
        <w:tc>
          <w:tcPr>
            <w:tcW w:w="15081" w:type="dxa"/>
            <w:shd w:val="clear" w:color="auto" w:fill="auto"/>
          </w:tcPr>
          <w:p w:rsidR="006A1033" w:rsidRDefault="002121FF" w:rsidP="00155AA6">
            <w:pPr>
              <w:pStyle w:val="Header"/>
              <w:spacing w:before="60" w:after="60"/>
              <w:rPr>
                <w:rFonts w:ascii="Century Gothic" w:hAnsi="Century Gothic" w:cs="Arial"/>
                <w:b/>
                <w:color w:val="1F497D"/>
                <w:szCs w:val="24"/>
              </w:rPr>
            </w:pPr>
            <w:r>
              <w:rPr>
                <w:rFonts w:ascii="Century Gothic" w:hAnsi="Century Gothic" w:cs="Arial"/>
                <w:b/>
                <w:color w:val="1F497D"/>
                <w:szCs w:val="24"/>
              </w:rPr>
              <w:t>Self-evaluation makes a difference and improves outcomes for learners.</w:t>
            </w:r>
          </w:p>
        </w:tc>
      </w:tr>
      <w:tr w:rsidR="006A1033" w:rsidRPr="008C658E" w:rsidTr="00155AA6">
        <w:trPr>
          <w:trHeight w:val="307"/>
          <w:jc w:val="center"/>
        </w:trPr>
        <w:tc>
          <w:tcPr>
            <w:tcW w:w="15081" w:type="dxa"/>
            <w:shd w:val="clear" w:color="auto" w:fill="auto"/>
          </w:tcPr>
          <w:p w:rsidR="006A1033" w:rsidRDefault="002121FF" w:rsidP="00155AA6">
            <w:pPr>
              <w:pStyle w:val="Header"/>
              <w:spacing w:before="60" w:after="60"/>
              <w:rPr>
                <w:rFonts w:ascii="Century Gothic" w:hAnsi="Century Gothic" w:cs="Arial"/>
                <w:b/>
                <w:color w:val="1F497D"/>
                <w:szCs w:val="24"/>
              </w:rPr>
            </w:pPr>
            <w:r>
              <w:rPr>
                <w:rFonts w:ascii="Century Gothic" w:hAnsi="Century Gothic" w:cs="Arial"/>
                <w:b/>
                <w:color w:val="1F497D"/>
                <w:szCs w:val="24"/>
              </w:rPr>
              <w:t>All staff understand the importance of rigorous self-evaluation and the fact that it does lead to improved outcomes for learners.</w:t>
            </w: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r w:rsidR="006A1033" w:rsidRPr="008C658E" w:rsidTr="00155AA6">
        <w:trPr>
          <w:trHeight w:val="307"/>
          <w:jc w:val="center"/>
        </w:trPr>
        <w:tc>
          <w:tcPr>
            <w:tcW w:w="15081" w:type="dxa"/>
            <w:shd w:val="clear" w:color="auto" w:fill="auto"/>
          </w:tcPr>
          <w:p w:rsidR="006A1033" w:rsidRDefault="006A1033" w:rsidP="00155AA6">
            <w:pPr>
              <w:pStyle w:val="Header"/>
              <w:spacing w:before="60" w:after="60"/>
              <w:rPr>
                <w:rFonts w:ascii="Century Gothic" w:hAnsi="Century Gothic" w:cs="Arial"/>
                <w:b/>
                <w:color w:val="1F497D"/>
                <w:szCs w:val="24"/>
              </w:rPr>
            </w:pPr>
          </w:p>
        </w:tc>
      </w:tr>
    </w:tbl>
    <w:p w:rsidR="006A1033" w:rsidRDefault="006A1033" w:rsidP="006A1033">
      <w:pPr>
        <w:spacing w:after="200" w:line="276" w:lineRule="auto"/>
        <w:rPr>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525"/>
        <w:gridCol w:w="3513"/>
        <w:gridCol w:w="1273"/>
        <w:gridCol w:w="1260"/>
        <w:gridCol w:w="3129"/>
      </w:tblGrid>
      <w:tr w:rsidR="006A1033" w:rsidRPr="00653D47" w:rsidTr="00155AA6">
        <w:trPr>
          <w:trHeight w:val="424"/>
          <w:jc w:val="center"/>
        </w:trPr>
        <w:tc>
          <w:tcPr>
            <w:tcW w:w="15014" w:type="dxa"/>
            <w:gridSpan w:val="6"/>
            <w:shd w:val="clear" w:color="auto" w:fill="EEECE1"/>
          </w:tcPr>
          <w:p w:rsidR="006A1033" w:rsidRPr="000055AF" w:rsidRDefault="006A1033" w:rsidP="00155AA6">
            <w:pPr>
              <w:pStyle w:val="Pa15"/>
              <w:spacing w:before="60" w:after="60" w:line="240" w:lineRule="auto"/>
              <w:rPr>
                <w:rFonts w:ascii="Century Gothic" w:hAnsi="Century Gothic" w:cs="Arial"/>
                <w:b/>
                <w:color w:val="3366FF"/>
              </w:rPr>
            </w:pPr>
            <w:r>
              <w:rPr>
                <w:rFonts w:ascii="Century Gothic" w:hAnsi="Century Gothic" w:cs="Arial"/>
                <w:b/>
                <w:color w:val="1F497D"/>
              </w:rPr>
              <w:t>Improvement Priority 4</w:t>
            </w:r>
            <w:r w:rsidRPr="00EC6456">
              <w:rPr>
                <w:rFonts w:ascii="Century Gothic" w:hAnsi="Century Gothic" w:cs="Arial"/>
                <w:b/>
                <w:color w:val="1F497D"/>
              </w:rPr>
              <w:t>:</w:t>
            </w:r>
            <w:r>
              <w:rPr>
                <w:rFonts w:ascii="Century Gothic" w:hAnsi="Century Gothic" w:cs="Arial"/>
                <w:b/>
                <w:color w:val="3366FF"/>
              </w:rPr>
              <w:t xml:space="preserve">  </w:t>
            </w:r>
          </w:p>
        </w:tc>
      </w:tr>
      <w:tr w:rsidR="00763296" w:rsidRPr="00653D47" w:rsidTr="00155AA6">
        <w:trPr>
          <w:trHeight w:val="274"/>
          <w:jc w:val="center"/>
        </w:trPr>
        <w:tc>
          <w:tcPr>
            <w:tcW w:w="393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Specific Actions</w:t>
            </w:r>
          </w:p>
        </w:tc>
        <w:tc>
          <w:tcPr>
            <w:tcW w:w="1560"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Resource                        Time / People / CLPL</w:t>
            </w:r>
          </w:p>
        </w:tc>
        <w:tc>
          <w:tcPr>
            <w:tcW w:w="3685"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Measures of Success </w:t>
            </w:r>
          </w:p>
          <w:p w:rsidR="006A1033" w:rsidRPr="00F6686B" w:rsidRDefault="006A1033" w:rsidP="00155AA6">
            <w:pPr>
              <w:jc w:val="center"/>
              <w:rPr>
                <w:rFonts w:cs="Arial"/>
                <w:b/>
                <w:sz w:val="20"/>
                <w:szCs w:val="20"/>
              </w:rPr>
            </w:pPr>
            <w:r w:rsidRPr="00F6686B">
              <w:rPr>
                <w:rFonts w:cs="Arial"/>
                <w:sz w:val="20"/>
                <w:szCs w:val="20"/>
              </w:rPr>
              <w:t>How will we know?</w:t>
            </w:r>
          </w:p>
          <w:p w:rsidR="006A1033" w:rsidRPr="00F31DD0" w:rsidRDefault="006A1033" w:rsidP="00155AA6">
            <w:pPr>
              <w:jc w:val="center"/>
              <w:rPr>
                <w:rFonts w:cs="Arial"/>
                <w:sz w:val="16"/>
                <w:szCs w:val="16"/>
              </w:rPr>
            </w:pPr>
            <w:r w:rsidRPr="00F31DD0">
              <w:rPr>
                <w:rFonts w:cs="Arial"/>
                <w:b/>
                <w:sz w:val="16"/>
                <w:szCs w:val="16"/>
              </w:rPr>
              <w:t>(Performance Data / Documentation / Challenge Questions  / Stakeholders’ Views)</w:t>
            </w:r>
          </w:p>
        </w:tc>
        <w:tc>
          <w:tcPr>
            <w:tcW w:w="1276" w:type="dxa"/>
            <w:vMerge w:val="restart"/>
            <w:shd w:val="clear" w:color="auto" w:fill="auto"/>
          </w:tcPr>
          <w:p w:rsidR="006A1033" w:rsidRPr="00F6686B" w:rsidRDefault="006A1033" w:rsidP="00155AA6">
            <w:pPr>
              <w:spacing w:before="60"/>
              <w:jc w:val="center"/>
              <w:rPr>
                <w:rFonts w:cs="Arial"/>
                <w:b/>
                <w:sz w:val="20"/>
                <w:szCs w:val="20"/>
              </w:rPr>
            </w:pPr>
            <w:r w:rsidRPr="00F6686B">
              <w:rPr>
                <w:rFonts w:cs="Arial"/>
                <w:b/>
                <w:sz w:val="20"/>
                <w:szCs w:val="20"/>
              </w:rPr>
              <w:t xml:space="preserve">Timescale </w:t>
            </w:r>
          </w:p>
        </w:tc>
        <w:tc>
          <w:tcPr>
            <w:tcW w:w="1276" w:type="dxa"/>
          </w:tcPr>
          <w:p w:rsidR="006A1033" w:rsidRPr="00626B86" w:rsidRDefault="006A1033" w:rsidP="00155AA6">
            <w:pPr>
              <w:pStyle w:val="Pa15"/>
              <w:spacing w:before="40" w:after="40" w:line="240" w:lineRule="auto"/>
              <w:jc w:val="center"/>
              <w:rPr>
                <w:rFonts w:cs="Arial"/>
                <w:b/>
                <w:sz w:val="20"/>
                <w:szCs w:val="20"/>
              </w:rPr>
            </w:pPr>
            <w:r>
              <w:rPr>
                <w:rFonts w:cs="Arial"/>
                <w:b/>
                <w:sz w:val="20"/>
                <w:szCs w:val="20"/>
              </w:rPr>
              <w:t>Progress</w:t>
            </w:r>
          </w:p>
        </w:tc>
        <w:tc>
          <w:tcPr>
            <w:tcW w:w="3287" w:type="dxa"/>
            <w:vMerge w:val="restart"/>
            <w:shd w:val="clear" w:color="auto" w:fill="auto"/>
          </w:tcPr>
          <w:p w:rsidR="006A1033" w:rsidRPr="00F6686B" w:rsidRDefault="006A1033" w:rsidP="00155AA6">
            <w:pPr>
              <w:pStyle w:val="Pa15"/>
              <w:spacing w:before="60" w:line="240" w:lineRule="auto"/>
              <w:jc w:val="center"/>
              <w:rPr>
                <w:rFonts w:cs="Arial"/>
                <w:b/>
                <w:sz w:val="20"/>
                <w:szCs w:val="20"/>
              </w:rPr>
            </w:pPr>
            <w:r w:rsidRPr="00F6686B">
              <w:rPr>
                <w:rFonts w:cs="Arial"/>
                <w:b/>
                <w:sz w:val="20"/>
                <w:szCs w:val="20"/>
              </w:rPr>
              <w:t>Intended Impact</w:t>
            </w:r>
            <w:r>
              <w:rPr>
                <w:rFonts w:cs="Arial"/>
                <w:b/>
                <w:sz w:val="20"/>
                <w:szCs w:val="20"/>
              </w:rPr>
              <w:t xml:space="preserve"> </w:t>
            </w:r>
          </w:p>
          <w:p w:rsidR="006A1033" w:rsidRPr="00F6686B" w:rsidRDefault="006A1033" w:rsidP="00155AA6">
            <w:pPr>
              <w:pStyle w:val="Pa15"/>
              <w:spacing w:after="100" w:line="240" w:lineRule="auto"/>
              <w:jc w:val="center"/>
              <w:rPr>
                <w:rFonts w:cs="Arial"/>
                <w:b/>
                <w:sz w:val="20"/>
                <w:szCs w:val="20"/>
              </w:rPr>
            </w:pPr>
            <w:r w:rsidRPr="00F6686B">
              <w:rPr>
                <w:sz w:val="20"/>
                <w:szCs w:val="20"/>
              </w:rPr>
              <w:t>What difference will it make to learners?</w:t>
            </w:r>
          </w:p>
        </w:tc>
      </w:tr>
      <w:tr w:rsidR="00763296" w:rsidRPr="00653D47" w:rsidTr="00155AA6">
        <w:trPr>
          <w:trHeight w:val="236"/>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92D05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 xml:space="preserve">On Track </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763296" w:rsidRPr="00653D47" w:rsidTr="00155AA6">
        <w:trPr>
          <w:trHeight w:val="125"/>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C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Behind Schedule</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763296" w:rsidRPr="00653D47" w:rsidTr="00155AA6">
        <w:trPr>
          <w:trHeight w:val="57"/>
          <w:jc w:val="center"/>
        </w:trPr>
        <w:tc>
          <w:tcPr>
            <w:tcW w:w="3930" w:type="dxa"/>
            <w:vMerge/>
            <w:shd w:val="clear" w:color="auto" w:fill="auto"/>
          </w:tcPr>
          <w:p w:rsidR="006A1033" w:rsidRPr="00F6686B" w:rsidRDefault="006A1033" w:rsidP="00155AA6">
            <w:pPr>
              <w:jc w:val="center"/>
              <w:rPr>
                <w:rFonts w:cs="Arial"/>
                <w:b/>
                <w:sz w:val="20"/>
                <w:szCs w:val="20"/>
              </w:rPr>
            </w:pPr>
          </w:p>
        </w:tc>
        <w:tc>
          <w:tcPr>
            <w:tcW w:w="1560" w:type="dxa"/>
            <w:vMerge/>
            <w:shd w:val="clear" w:color="auto" w:fill="auto"/>
          </w:tcPr>
          <w:p w:rsidR="006A1033" w:rsidRPr="00F6686B" w:rsidRDefault="006A1033" w:rsidP="00155AA6">
            <w:pPr>
              <w:jc w:val="center"/>
              <w:rPr>
                <w:rFonts w:cs="Arial"/>
                <w:b/>
                <w:sz w:val="20"/>
                <w:szCs w:val="20"/>
              </w:rPr>
            </w:pPr>
          </w:p>
        </w:tc>
        <w:tc>
          <w:tcPr>
            <w:tcW w:w="3685" w:type="dxa"/>
            <w:vMerge/>
            <w:shd w:val="clear" w:color="auto" w:fill="auto"/>
          </w:tcPr>
          <w:p w:rsidR="006A1033" w:rsidRPr="00F6686B" w:rsidRDefault="006A1033" w:rsidP="00155AA6">
            <w:pPr>
              <w:jc w:val="center"/>
              <w:rPr>
                <w:rFonts w:cs="Arial"/>
                <w:b/>
                <w:sz w:val="20"/>
                <w:szCs w:val="20"/>
              </w:rPr>
            </w:pPr>
          </w:p>
        </w:tc>
        <w:tc>
          <w:tcPr>
            <w:tcW w:w="1276" w:type="dxa"/>
            <w:vMerge/>
            <w:shd w:val="clear" w:color="auto" w:fill="auto"/>
          </w:tcPr>
          <w:p w:rsidR="006A1033" w:rsidRPr="00F6686B" w:rsidRDefault="006A1033" w:rsidP="00155AA6">
            <w:pPr>
              <w:jc w:val="center"/>
              <w:rPr>
                <w:rFonts w:cs="Arial"/>
                <w:b/>
                <w:sz w:val="20"/>
                <w:szCs w:val="20"/>
              </w:rPr>
            </w:pPr>
          </w:p>
        </w:tc>
        <w:tc>
          <w:tcPr>
            <w:tcW w:w="1276" w:type="dxa"/>
            <w:shd w:val="clear" w:color="auto" w:fill="FF0000"/>
          </w:tcPr>
          <w:p w:rsidR="006A1033" w:rsidRPr="007E0DC5" w:rsidRDefault="006A1033" w:rsidP="00155AA6">
            <w:pPr>
              <w:pStyle w:val="Pa15"/>
              <w:spacing w:before="40" w:after="40" w:line="240" w:lineRule="auto"/>
              <w:jc w:val="center"/>
              <w:rPr>
                <w:rFonts w:ascii="Arial" w:hAnsi="Arial" w:cs="Arial"/>
                <w:b/>
                <w:color w:val="FFFFFF" w:themeColor="background1"/>
                <w:sz w:val="12"/>
                <w:szCs w:val="12"/>
              </w:rPr>
            </w:pPr>
            <w:r w:rsidRPr="007E0DC5">
              <w:rPr>
                <w:rFonts w:ascii="Arial" w:hAnsi="Arial" w:cs="Arial"/>
                <w:b/>
                <w:color w:val="FFFFFF" w:themeColor="background1"/>
                <w:sz w:val="12"/>
                <w:szCs w:val="12"/>
              </w:rPr>
              <w:t>Not Actioned</w:t>
            </w:r>
          </w:p>
        </w:tc>
        <w:tc>
          <w:tcPr>
            <w:tcW w:w="3287" w:type="dxa"/>
            <w:vMerge/>
            <w:shd w:val="clear" w:color="auto" w:fill="auto"/>
          </w:tcPr>
          <w:p w:rsidR="006A1033" w:rsidRPr="00F6686B" w:rsidRDefault="006A1033" w:rsidP="00155AA6">
            <w:pPr>
              <w:pStyle w:val="Pa15"/>
              <w:spacing w:after="100" w:line="240" w:lineRule="auto"/>
              <w:jc w:val="center"/>
              <w:rPr>
                <w:rFonts w:cs="Arial"/>
                <w:b/>
                <w:sz w:val="20"/>
                <w:szCs w:val="20"/>
              </w:rPr>
            </w:pPr>
          </w:p>
        </w:tc>
      </w:tr>
      <w:tr w:rsidR="00763296" w:rsidRPr="00147B43" w:rsidTr="00155AA6">
        <w:trPr>
          <w:trHeight w:val="599"/>
          <w:jc w:val="center"/>
        </w:trPr>
        <w:tc>
          <w:tcPr>
            <w:tcW w:w="3930" w:type="dxa"/>
            <w:shd w:val="clear" w:color="auto" w:fill="auto"/>
          </w:tcPr>
          <w:p w:rsidR="006A1033" w:rsidRPr="00147B43" w:rsidRDefault="002121FF" w:rsidP="00155AA6">
            <w:pPr>
              <w:spacing w:before="120" w:after="120"/>
              <w:ind w:left="49"/>
              <w:rPr>
                <w:rFonts w:cs="Arial"/>
                <w:color w:val="0000FF"/>
                <w:sz w:val="20"/>
                <w:szCs w:val="20"/>
              </w:rPr>
            </w:pPr>
            <w:r w:rsidRPr="00763296">
              <w:rPr>
                <w:rFonts w:cs="Arial"/>
                <w:sz w:val="20"/>
                <w:szCs w:val="20"/>
              </w:rPr>
              <w:t>Learning walks by the Senior Management Team are part of our daily routine.</w:t>
            </w:r>
          </w:p>
        </w:tc>
        <w:tc>
          <w:tcPr>
            <w:tcW w:w="1560" w:type="dxa"/>
            <w:shd w:val="clear" w:color="auto" w:fill="auto"/>
          </w:tcPr>
          <w:p w:rsidR="006A1033" w:rsidRDefault="006A1033" w:rsidP="00155AA6">
            <w:pPr>
              <w:rPr>
                <w:rFonts w:cs="Arial"/>
                <w:sz w:val="20"/>
                <w:szCs w:val="20"/>
              </w:rPr>
            </w:pPr>
          </w:p>
          <w:p w:rsidR="002121FF" w:rsidRPr="00147B43" w:rsidRDefault="002121FF" w:rsidP="00155AA6">
            <w:pPr>
              <w:rPr>
                <w:rFonts w:cs="Arial"/>
                <w:sz w:val="20"/>
                <w:szCs w:val="20"/>
              </w:rPr>
            </w:pPr>
            <w:r>
              <w:rPr>
                <w:rFonts w:cs="Arial"/>
                <w:sz w:val="20"/>
                <w:szCs w:val="20"/>
              </w:rPr>
              <w:t>SMT</w:t>
            </w:r>
          </w:p>
        </w:tc>
        <w:tc>
          <w:tcPr>
            <w:tcW w:w="3685" w:type="dxa"/>
            <w:shd w:val="clear" w:color="auto" w:fill="auto"/>
          </w:tcPr>
          <w:p w:rsidR="006A1033" w:rsidRDefault="006A1033" w:rsidP="00155AA6">
            <w:pPr>
              <w:pStyle w:val="ListParagraph"/>
              <w:suppressAutoHyphens/>
              <w:autoSpaceDN w:val="0"/>
              <w:ind w:left="0"/>
              <w:contextualSpacing w:val="0"/>
              <w:rPr>
                <w:rFonts w:cs="Arial"/>
                <w:sz w:val="20"/>
                <w:szCs w:val="20"/>
              </w:rPr>
            </w:pPr>
          </w:p>
          <w:p w:rsidR="002121FF" w:rsidRPr="00147B43" w:rsidRDefault="002121FF" w:rsidP="00155AA6">
            <w:pPr>
              <w:pStyle w:val="ListParagraph"/>
              <w:suppressAutoHyphens/>
              <w:autoSpaceDN w:val="0"/>
              <w:ind w:left="0"/>
              <w:contextualSpacing w:val="0"/>
              <w:rPr>
                <w:rFonts w:cs="Arial"/>
                <w:sz w:val="20"/>
                <w:szCs w:val="20"/>
              </w:rPr>
            </w:pPr>
            <w:r>
              <w:rPr>
                <w:rFonts w:cs="Arial"/>
                <w:sz w:val="20"/>
                <w:szCs w:val="20"/>
              </w:rPr>
              <w:t>Feedback from staff on the impact for them and pupils.  Staff Focus Group.</w:t>
            </w:r>
          </w:p>
        </w:tc>
        <w:tc>
          <w:tcPr>
            <w:tcW w:w="1276" w:type="dxa"/>
            <w:shd w:val="clear" w:color="auto" w:fill="auto"/>
          </w:tcPr>
          <w:p w:rsidR="006A1033" w:rsidRDefault="006A1033" w:rsidP="00155AA6">
            <w:pPr>
              <w:rPr>
                <w:rFonts w:cs="Arial"/>
                <w:sz w:val="20"/>
                <w:szCs w:val="20"/>
              </w:rPr>
            </w:pPr>
          </w:p>
          <w:p w:rsidR="002121FF" w:rsidRPr="00147B43" w:rsidRDefault="00E04ED3" w:rsidP="00155AA6">
            <w:pPr>
              <w:rPr>
                <w:rFonts w:cs="Arial"/>
                <w:sz w:val="20"/>
                <w:szCs w:val="20"/>
              </w:rPr>
            </w:pPr>
            <w:r>
              <w:rPr>
                <w:rFonts w:cs="Arial"/>
                <w:sz w:val="20"/>
                <w:szCs w:val="20"/>
              </w:rPr>
              <w:t>Weekly</w:t>
            </w:r>
          </w:p>
        </w:tc>
        <w:tc>
          <w:tcPr>
            <w:tcW w:w="1276" w:type="dxa"/>
          </w:tcPr>
          <w:p w:rsidR="006A1033" w:rsidRPr="00147B43" w:rsidRDefault="006A1033" w:rsidP="00155AA6">
            <w:pPr>
              <w:suppressAutoHyphens/>
              <w:autoSpaceDN w:val="0"/>
              <w:rPr>
                <w:rFonts w:cs="Arial"/>
                <w:sz w:val="20"/>
                <w:szCs w:val="20"/>
                <w:lang w:eastAsia="en-GB"/>
              </w:rPr>
            </w:pPr>
          </w:p>
        </w:tc>
        <w:tc>
          <w:tcPr>
            <w:tcW w:w="3287" w:type="dxa"/>
            <w:vMerge w:val="restart"/>
            <w:shd w:val="clear" w:color="auto" w:fill="auto"/>
          </w:tcPr>
          <w:p w:rsidR="006A1033" w:rsidRDefault="006A1033" w:rsidP="00155AA6">
            <w:pPr>
              <w:suppressAutoHyphens/>
              <w:autoSpaceDN w:val="0"/>
              <w:rPr>
                <w:rFonts w:cs="Arial"/>
                <w:sz w:val="20"/>
                <w:szCs w:val="20"/>
              </w:rPr>
            </w:pPr>
          </w:p>
          <w:p w:rsidR="002121FF" w:rsidRDefault="002121FF" w:rsidP="00155AA6">
            <w:pPr>
              <w:suppressAutoHyphens/>
              <w:autoSpaceDN w:val="0"/>
              <w:rPr>
                <w:rFonts w:cs="Arial"/>
                <w:sz w:val="20"/>
                <w:szCs w:val="20"/>
              </w:rPr>
            </w:pPr>
            <w:r>
              <w:rPr>
                <w:rFonts w:cs="Arial"/>
                <w:sz w:val="20"/>
                <w:szCs w:val="20"/>
              </w:rPr>
              <w:t xml:space="preserve">Learners are supported </w:t>
            </w:r>
            <w:r w:rsidR="00763296">
              <w:rPr>
                <w:rFonts w:cs="Arial"/>
                <w:sz w:val="20"/>
                <w:szCs w:val="20"/>
              </w:rPr>
              <w:t>and challenged within classes and consistently experience high quality learning experiences.</w:t>
            </w:r>
          </w:p>
          <w:p w:rsidR="003644E3" w:rsidRDefault="003644E3" w:rsidP="00155AA6">
            <w:pPr>
              <w:suppressAutoHyphens/>
              <w:autoSpaceDN w:val="0"/>
              <w:rPr>
                <w:rFonts w:cs="Arial"/>
                <w:sz w:val="20"/>
                <w:szCs w:val="20"/>
              </w:rPr>
            </w:pPr>
          </w:p>
          <w:p w:rsidR="003644E3" w:rsidRDefault="003644E3" w:rsidP="00155AA6">
            <w:pPr>
              <w:suppressAutoHyphens/>
              <w:autoSpaceDN w:val="0"/>
              <w:rPr>
                <w:rFonts w:cs="Arial"/>
                <w:sz w:val="20"/>
                <w:szCs w:val="20"/>
              </w:rPr>
            </w:pPr>
          </w:p>
          <w:p w:rsidR="003644E3" w:rsidRDefault="003644E3" w:rsidP="00155AA6">
            <w:pPr>
              <w:suppressAutoHyphens/>
              <w:autoSpaceDN w:val="0"/>
              <w:rPr>
                <w:rFonts w:cs="Arial"/>
                <w:sz w:val="20"/>
                <w:szCs w:val="20"/>
              </w:rPr>
            </w:pPr>
          </w:p>
          <w:p w:rsidR="003644E3" w:rsidRDefault="003644E3" w:rsidP="00155AA6">
            <w:pPr>
              <w:suppressAutoHyphens/>
              <w:autoSpaceDN w:val="0"/>
              <w:rPr>
                <w:rFonts w:cs="Arial"/>
                <w:sz w:val="20"/>
                <w:szCs w:val="20"/>
              </w:rPr>
            </w:pPr>
          </w:p>
          <w:p w:rsidR="003644E3" w:rsidRPr="00147B43" w:rsidRDefault="003644E3" w:rsidP="00155AA6">
            <w:pPr>
              <w:suppressAutoHyphens/>
              <w:autoSpaceDN w:val="0"/>
              <w:rPr>
                <w:rFonts w:cs="Arial"/>
                <w:sz w:val="20"/>
                <w:szCs w:val="20"/>
              </w:rPr>
            </w:pPr>
            <w:r>
              <w:rPr>
                <w:rFonts w:cs="Arial"/>
                <w:sz w:val="20"/>
                <w:szCs w:val="20"/>
              </w:rPr>
              <w:t>A supportive collegiate climate is in place where teachers feel they can share ideas and learn from each other.  Thus leading to consistently high quality learning experiences.</w:t>
            </w:r>
          </w:p>
        </w:tc>
      </w:tr>
      <w:tr w:rsidR="00763296" w:rsidRPr="00147B43" w:rsidTr="00155AA6">
        <w:trPr>
          <w:trHeight w:val="599"/>
          <w:jc w:val="center"/>
        </w:trPr>
        <w:tc>
          <w:tcPr>
            <w:tcW w:w="3930" w:type="dxa"/>
            <w:shd w:val="clear" w:color="auto" w:fill="auto"/>
          </w:tcPr>
          <w:p w:rsidR="006A1033" w:rsidRPr="00147B43" w:rsidRDefault="002121FF" w:rsidP="00155AA6">
            <w:pPr>
              <w:pStyle w:val="ListParagraph"/>
              <w:suppressAutoHyphens/>
              <w:autoSpaceDN w:val="0"/>
              <w:ind w:left="0"/>
              <w:contextualSpacing w:val="0"/>
              <w:rPr>
                <w:rFonts w:cs="Arial"/>
                <w:sz w:val="20"/>
                <w:szCs w:val="20"/>
              </w:rPr>
            </w:pPr>
            <w:r>
              <w:rPr>
                <w:rFonts w:cs="Arial"/>
                <w:sz w:val="20"/>
                <w:szCs w:val="20"/>
              </w:rPr>
              <w:t xml:space="preserve">Training for </w:t>
            </w:r>
            <w:r w:rsidR="00763296">
              <w:rPr>
                <w:rFonts w:cs="Arial"/>
                <w:sz w:val="20"/>
                <w:szCs w:val="20"/>
              </w:rPr>
              <w:t xml:space="preserve">Depute Head Teachers and </w:t>
            </w:r>
            <w:r>
              <w:rPr>
                <w:rFonts w:cs="Arial"/>
                <w:sz w:val="20"/>
                <w:szCs w:val="20"/>
              </w:rPr>
              <w:t>Principal Teachers on approaches to self-evaluation</w:t>
            </w:r>
            <w:r w:rsidR="00763296">
              <w:rPr>
                <w:rFonts w:cs="Arial"/>
                <w:sz w:val="20"/>
                <w:szCs w:val="20"/>
              </w:rPr>
              <w:t>, including class visits.</w:t>
            </w:r>
          </w:p>
        </w:tc>
        <w:tc>
          <w:tcPr>
            <w:tcW w:w="1560" w:type="dxa"/>
            <w:shd w:val="clear" w:color="auto" w:fill="auto"/>
          </w:tcPr>
          <w:p w:rsidR="006A1033" w:rsidRDefault="00763296" w:rsidP="00155AA6">
            <w:pPr>
              <w:rPr>
                <w:rFonts w:cs="Arial"/>
                <w:sz w:val="20"/>
                <w:szCs w:val="20"/>
              </w:rPr>
            </w:pPr>
            <w:r>
              <w:rPr>
                <w:rFonts w:cs="Arial"/>
                <w:sz w:val="20"/>
                <w:szCs w:val="20"/>
              </w:rPr>
              <w:t>A Murison</w:t>
            </w:r>
          </w:p>
          <w:p w:rsidR="00763296" w:rsidRPr="00147B43" w:rsidRDefault="00763296" w:rsidP="00155AA6">
            <w:pPr>
              <w:rPr>
                <w:rFonts w:cs="Arial"/>
                <w:sz w:val="20"/>
                <w:szCs w:val="20"/>
              </w:rPr>
            </w:pPr>
            <w:r>
              <w:rPr>
                <w:rFonts w:cs="Arial"/>
                <w:sz w:val="20"/>
                <w:szCs w:val="20"/>
              </w:rPr>
              <w:t>PTs</w:t>
            </w:r>
          </w:p>
        </w:tc>
        <w:tc>
          <w:tcPr>
            <w:tcW w:w="3685" w:type="dxa"/>
            <w:shd w:val="clear" w:color="auto" w:fill="auto"/>
          </w:tcPr>
          <w:p w:rsidR="006A1033" w:rsidRPr="00147B43" w:rsidRDefault="00972E51" w:rsidP="00763296">
            <w:pPr>
              <w:rPr>
                <w:rFonts w:cs="Arial"/>
                <w:sz w:val="20"/>
                <w:szCs w:val="20"/>
              </w:rPr>
            </w:pPr>
            <w:r>
              <w:rPr>
                <w:rFonts w:cs="Arial"/>
                <w:sz w:val="20"/>
                <w:szCs w:val="20"/>
              </w:rPr>
              <w:t>Quality of audit and improvement planning documentation, including data analysis.</w:t>
            </w:r>
          </w:p>
        </w:tc>
        <w:tc>
          <w:tcPr>
            <w:tcW w:w="1276" w:type="dxa"/>
            <w:shd w:val="clear" w:color="auto" w:fill="auto"/>
          </w:tcPr>
          <w:p w:rsidR="006A1033" w:rsidRPr="00147B43" w:rsidRDefault="00763296" w:rsidP="00155AA6">
            <w:pPr>
              <w:rPr>
                <w:rFonts w:cs="Arial"/>
                <w:sz w:val="20"/>
                <w:szCs w:val="20"/>
              </w:rPr>
            </w:pPr>
            <w:r>
              <w:rPr>
                <w:rFonts w:cs="Arial"/>
                <w:sz w:val="20"/>
                <w:szCs w:val="20"/>
              </w:rPr>
              <w:t>November Inset 2017</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763296" w:rsidRPr="00147B43" w:rsidTr="00155AA6">
        <w:trPr>
          <w:trHeight w:val="599"/>
          <w:jc w:val="center"/>
        </w:trPr>
        <w:tc>
          <w:tcPr>
            <w:tcW w:w="3930" w:type="dxa"/>
            <w:shd w:val="clear" w:color="auto" w:fill="auto"/>
          </w:tcPr>
          <w:p w:rsidR="006A1033" w:rsidRPr="00147B43" w:rsidRDefault="00763296" w:rsidP="00155AA6">
            <w:pPr>
              <w:rPr>
                <w:rFonts w:cs="Arial"/>
                <w:sz w:val="20"/>
                <w:szCs w:val="20"/>
              </w:rPr>
            </w:pPr>
            <w:r>
              <w:rPr>
                <w:rFonts w:cs="Arial"/>
                <w:sz w:val="20"/>
                <w:szCs w:val="20"/>
              </w:rPr>
              <w:t>PTs to build in class visits to Quality Im</w:t>
            </w:r>
            <w:r w:rsidR="00E04ED3">
              <w:rPr>
                <w:rFonts w:cs="Arial"/>
                <w:sz w:val="20"/>
                <w:szCs w:val="20"/>
              </w:rPr>
              <w:t>provement Calendars.  One visit</w:t>
            </w:r>
            <w:r>
              <w:rPr>
                <w:rFonts w:cs="Arial"/>
                <w:sz w:val="20"/>
                <w:szCs w:val="20"/>
              </w:rPr>
              <w:t xml:space="preserve"> per session for each member of staff.  Teachers to include discussions in GTCS profile.</w:t>
            </w:r>
          </w:p>
        </w:tc>
        <w:tc>
          <w:tcPr>
            <w:tcW w:w="1560" w:type="dxa"/>
            <w:shd w:val="clear" w:color="auto" w:fill="auto"/>
          </w:tcPr>
          <w:p w:rsidR="006A1033" w:rsidRPr="00147B43" w:rsidRDefault="00763296" w:rsidP="00155AA6">
            <w:pPr>
              <w:rPr>
                <w:rFonts w:cs="Arial"/>
                <w:sz w:val="20"/>
                <w:szCs w:val="20"/>
              </w:rPr>
            </w:pPr>
            <w:r>
              <w:rPr>
                <w:rFonts w:cs="Arial"/>
                <w:sz w:val="20"/>
                <w:szCs w:val="20"/>
              </w:rPr>
              <w:t>PTs</w:t>
            </w:r>
          </w:p>
        </w:tc>
        <w:tc>
          <w:tcPr>
            <w:tcW w:w="3685" w:type="dxa"/>
            <w:shd w:val="clear" w:color="auto" w:fill="auto"/>
          </w:tcPr>
          <w:p w:rsidR="006A1033" w:rsidRPr="00147B43" w:rsidRDefault="00763296" w:rsidP="00155AA6">
            <w:pPr>
              <w:rPr>
                <w:rFonts w:cs="Arial"/>
                <w:sz w:val="20"/>
                <w:szCs w:val="20"/>
              </w:rPr>
            </w:pPr>
            <w:r>
              <w:rPr>
                <w:rFonts w:cs="Arial"/>
                <w:sz w:val="20"/>
                <w:szCs w:val="20"/>
              </w:rPr>
              <w:t xml:space="preserve">We see increasingly high quality teaching across the curriculum.  Increased dialogue </w:t>
            </w:r>
          </w:p>
        </w:tc>
        <w:tc>
          <w:tcPr>
            <w:tcW w:w="1276" w:type="dxa"/>
            <w:shd w:val="clear" w:color="auto" w:fill="auto"/>
          </w:tcPr>
          <w:p w:rsidR="006A1033" w:rsidRPr="00147B43" w:rsidRDefault="00763296" w:rsidP="00155AA6">
            <w:pPr>
              <w:rPr>
                <w:rFonts w:cs="Arial"/>
                <w:sz w:val="20"/>
                <w:szCs w:val="20"/>
              </w:rPr>
            </w:pPr>
            <w:r>
              <w:rPr>
                <w:rFonts w:cs="Arial"/>
                <w:sz w:val="20"/>
                <w:szCs w:val="20"/>
              </w:rPr>
              <w:t>June 2017</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763296" w:rsidRPr="00147B43" w:rsidTr="00155AA6">
        <w:trPr>
          <w:trHeight w:val="599"/>
          <w:jc w:val="center"/>
        </w:trPr>
        <w:tc>
          <w:tcPr>
            <w:tcW w:w="3930" w:type="dxa"/>
            <w:shd w:val="clear" w:color="auto" w:fill="auto"/>
          </w:tcPr>
          <w:p w:rsidR="006A1033" w:rsidRDefault="00763296" w:rsidP="00155AA6">
            <w:pPr>
              <w:rPr>
                <w:rFonts w:cs="Arial"/>
                <w:sz w:val="20"/>
                <w:szCs w:val="20"/>
              </w:rPr>
            </w:pPr>
            <w:r>
              <w:rPr>
                <w:rFonts w:cs="Arial"/>
                <w:sz w:val="20"/>
                <w:szCs w:val="20"/>
              </w:rPr>
              <w:t>Peer to peer work continues based on the “Pineapple board” concept.</w:t>
            </w:r>
          </w:p>
          <w:p w:rsidR="00E04ED3" w:rsidRPr="00147B43" w:rsidRDefault="00E04ED3" w:rsidP="00155AA6">
            <w:pPr>
              <w:rPr>
                <w:rFonts w:cs="Arial"/>
                <w:sz w:val="20"/>
                <w:szCs w:val="20"/>
              </w:rPr>
            </w:pPr>
            <w:r>
              <w:rPr>
                <w:rFonts w:cs="Arial"/>
                <w:sz w:val="20"/>
                <w:szCs w:val="20"/>
              </w:rPr>
              <w:t>Whole school system for recording peer visits to be developed.</w:t>
            </w:r>
          </w:p>
        </w:tc>
        <w:tc>
          <w:tcPr>
            <w:tcW w:w="1560" w:type="dxa"/>
            <w:shd w:val="clear" w:color="auto" w:fill="auto"/>
          </w:tcPr>
          <w:p w:rsidR="006A1033" w:rsidRPr="00147B43" w:rsidRDefault="00763296" w:rsidP="00155AA6">
            <w:pPr>
              <w:rPr>
                <w:rFonts w:cs="Arial"/>
                <w:sz w:val="20"/>
                <w:szCs w:val="20"/>
              </w:rPr>
            </w:pPr>
            <w:r>
              <w:rPr>
                <w:rFonts w:cs="Arial"/>
                <w:sz w:val="20"/>
                <w:szCs w:val="20"/>
              </w:rPr>
              <w:t>All teachers</w:t>
            </w:r>
          </w:p>
        </w:tc>
        <w:tc>
          <w:tcPr>
            <w:tcW w:w="3685" w:type="dxa"/>
            <w:shd w:val="clear" w:color="auto" w:fill="auto"/>
          </w:tcPr>
          <w:p w:rsidR="006A1033" w:rsidRPr="00147B43" w:rsidRDefault="00E04ED3" w:rsidP="00155AA6">
            <w:pPr>
              <w:rPr>
                <w:rFonts w:cs="Arial"/>
                <w:sz w:val="20"/>
                <w:szCs w:val="20"/>
              </w:rPr>
            </w:pPr>
            <w:r>
              <w:rPr>
                <w:rFonts w:cs="Arial"/>
                <w:sz w:val="20"/>
                <w:szCs w:val="20"/>
              </w:rPr>
              <w:t>Increased n</w:t>
            </w:r>
            <w:r w:rsidR="00972E51">
              <w:rPr>
                <w:rFonts w:cs="Arial"/>
                <w:sz w:val="20"/>
                <w:szCs w:val="20"/>
              </w:rPr>
              <w:t>umber of staff involved in this type of work and reflection.</w:t>
            </w:r>
          </w:p>
        </w:tc>
        <w:tc>
          <w:tcPr>
            <w:tcW w:w="1276" w:type="dxa"/>
            <w:shd w:val="clear" w:color="auto" w:fill="auto"/>
          </w:tcPr>
          <w:p w:rsidR="006A1033" w:rsidRPr="00147B43" w:rsidRDefault="00E04ED3" w:rsidP="00155AA6">
            <w:pPr>
              <w:rPr>
                <w:rFonts w:cs="Arial"/>
                <w:sz w:val="20"/>
                <w:szCs w:val="20"/>
              </w:rPr>
            </w:pPr>
            <w:r>
              <w:rPr>
                <w:rFonts w:cs="Arial"/>
                <w:sz w:val="20"/>
                <w:szCs w:val="20"/>
              </w:rPr>
              <w:t>Throughout the session.</w:t>
            </w:r>
          </w:p>
        </w:tc>
        <w:tc>
          <w:tcPr>
            <w:tcW w:w="1276" w:type="dxa"/>
          </w:tcPr>
          <w:p w:rsidR="006A1033" w:rsidRPr="00147B43" w:rsidRDefault="006A1033" w:rsidP="00155AA6">
            <w:pPr>
              <w:pStyle w:val="Pa15"/>
              <w:spacing w:after="100" w:line="240" w:lineRule="auto"/>
              <w:jc w:val="center"/>
              <w:rPr>
                <w:rFonts w:ascii="Arial" w:hAnsi="Arial" w:cs="Arial"/>
                <w:b/>
                <w:sz w:val="20"/>
                <w:szCs w:val="20"/>
              </w:rPr>
            </w:pPr>
          </w:p>
        </w:tc>
        <w:tc>
          <w:tcPr>
            <w:tcW w:w="3287" w:type="dxa"/>
            <w:vMerge/>
            <w:shd w:val="clear" w:color="auto" w:fill="auto"/>
          </w:tcPr>
          <w:p w:rsidR="006A1033" w:rsidRPr="00147B43" w:rsidRDefault="006A1033" w:rsidP="00155AA6">
            <w:pPr>
              <w:pStyle w:val="Pa15"/>
              <w:spacing w:after="100" w:line="240" w:lineRule="auto"/>
              <w:jc w:val="center"/>
              <w:rPr>
                <w:rFonts w:ascii="Arial" w:hAnsi="Arial" w:cs="Arial"/>
                <w:b/>
                <w:sz w:val="20"/>
                <w:szCs w:val="20"/>
              </w:rPr>
            </w:pPr>
          </w:p>
        </w:tc>
      </w:tr>
      <w:tr w:rsidR="00763296" w:rsidRPr="00147B43" w:rsidTr="00155AA6">
        <w:trPr>
          <w:trHeight w:val="599"/>
          <w:jc w:val="center"/>
        </w:trPr>
        <w:tc>
          <w:tcPr>
            <w:tcW w:w="3930" w:type="dxa"/>
            <w:shd w:val="clear" w:color="auto" w:fill="auto"/>
          </w:tcPr>
          <w:p w:rsidR="00763296" w:rsidRDefault="00763296" w:rsidP="00155AA6">
            <w:pPr>
              <w:rPr>
                <w:rFonts w:cs="Arial"/>
                <w:sz w:val="20"/>
                <w:szCs w:val="20"/>
              </w:rPr>
            </w:pPr>
            <w:r>
              <w:rPr>
                <w:rFonts w:cs="Arial"/>
                <w:sz w:val="20"/>
                <w:szCs w:val="20"/>
              </w:rPr>
              <w:t>Continual Professional Learning Programme available to all staff.  Working groups drive through the School Improvement Plan and their plans sit beneath this.</w:t>
            </w:r>
          </w:p>
        </w:tc>
        <w:tc>
          <w:tcPr>
            <w:tcW w:w="1560" w:type="dxa"/>
            <w:shd w:val="clear" w:color="auto" w:fill="auto"/>
          </w:tcPr>
          <w:p w:rsidR="00763296" w:rsidRDefault="00763296" w:rsidP="00155AA6">
            <w:pPr>
              <w:rPr>
                <w:rFonts w:cs="Arial"/>
                <w:sz w:val="20"/>
                <w:szCs w:val="20"/>
              </w:rPr>
            </w:pPr>
            <w:r>
              <w:rPr>
                <w:rFonts w:cs="Arial"/>
                <w:sz w:val="20"/>
                <w:szCs w:val="20"/>
              </w:rPr>
              <w:t>Anne Bell (DHT)</w:t>
            </w:r>
          </w:p>
          <w:p w:rsidR="00763296" w:rsidRDefault="00763296" w:rsidP="00155AA6">
            <w:pPr>
              <w:rPr>
                <w:rFonts w:cs="Arial"/>
                <w:sz w:val="20"/>
                <w:szCs w:val="20"/>
              </w:rPr>
            </w:pPr>
            <w:r>
              <w:rPr>
                <w:rFonts w:cs="Arial"/>
                <w:sz w:val="20"/>
                <w:szCs w:val="20"/>
              </w:rPr>
              <w:t>All teachers</w:t>
            </w:r>
          </w:p>
        </w:tc>
        <w:tc>
          <w:tcPr>
            <w:tcW w:w="3685" w:type="dxa"/>
            <w:shd w:val="clear" w:color="auto" w:fill="auto"/>
          </w:tcPr>
          <w:p w:rsidR="00763296" w:rsidRPr="00147B43" w:rsidRDefault="00763296" w:rsidP="00155AA6">
            <w:pPr>
              <w:rPr>
                <w:rFonts w:cs="Arial"/>
                <w:sz w:val="20"/>
                <w:szCs w:val="20"/>
              </w:rPr>
            </w:pPr>
            <w:r>
              <w:rPr>
                <w:rFonts w:cs="Arial"/>
                <w:sz w:val="20"/>
                <w:szCs w:val="20"/>
              </w:rPr>
              <w:t>Professional learning documentation, meetings and reflection.</w:t>
            </w:r>
          </w:p>
        </w:tc>
        <w:tc>
          <w:tcPr>
            <w:tcW w:w="1276" w:type="dxa"/>
            <w:shd w:val="clear" w:color="auto" w:fill="auto"/>
          </w:tcPr>
          <w:p w:rsidR="00763296" w:rsidRDefault="00763296" w:rsidP="00155AA6">
            <w:pPr>
              <w:rPr>
                <w:rFonts w:cs="Arial"/>
                <w:sz w:val="20"/>
                <w:szCs w:val="20"/>
              </w:rPr>
            </w:pPr>
            <w:r>
              <w:rPr>
                <w:rFonts w:cs="Arial"/>
                <w:sz w:val="20"/>
                <w:szCs w:val="20"/>
              </w:rPr>
              <w:t>June 2017 for PR&amp;D meetings</w:t>
            </w:r>
          </w:p>
          <w:p w:rsidR="00763296" w:rsidRDefault="00763296" w:rsidP="00155AA6">
            <w:pPr>
              <w:rPr>
                <w:rFonts w:cs="Arial"/>
                <w:sz w:val="20"/>
                <w:szCs w:val="20"/>
              </w:rPr>
            </w:pPr>
            <w:r>
              <w:rPr>
                <w:rFonts w:cs="Arial"/>
                <w:sz w:val="20"/>
                <w:szCs w:val="20"/>
              </w:rPr>
              <w:t>August 2017</w:t>
            </w:r>
          </w:p>
          <w:p w:rsidR="00763296" w:rsidRPr="00147B43" w:rsidRDefault="00763296" w:rsidP="00155AA6">
            <w:pPr>
              <w:rPr>
                <w:rFonts w:cs="Arial"/>
                <w:sz w:val="20"/>
                <w:szCs w:val="20"/>
              </w:rPr>
            </w:pPr>
            <w:r>
              <w:rPr>
                <w:rFonts w:cs="Arial"/>
                <w:sz w:val="20"/>
                <w:szCs w:val="20"/>
              </w:rPr>
              <w:t>Working Groups issued.</w:t>
            </w:r>
          </w:p>
        </w:tc>
        <w:tc>
          <w:tcPr>
            <w:tcW w:w="1276" w:type="dxa"/>
          </w:tcPr>
          <w:p w:rsidR="00763296" w:rsidRPr="00147B43" w:rsidRDefault="00763296" w:rsidP="00155AA6">
            <w:pPr>
              <w:pStyle w:val="Pa15"/>
              <w:spacing w:after="100" w:line="240" w:lineRule="auto"/>
              <w:jc w:val="center"/>
              <w:rPr>
                <w:rFonts w:ascii="Arial" w:hAnsi="Arial" w:cs="Arial"/>
                <w:b/>
                <w:sz w:val="20"/>
                <w:szCs w:val="20"/>
              </w:rPr>
            </w:pPr>
          </w:p>
        </w:tc>
        <w:tc>
          <w:tcPr>
            <w:tcW w:w="3287" w:type="dxa"/>
            <w:shd w:val="clear" w:color="auto" w:fill="auto"/>
          </w:tcPr>
          <w:p w:rsidR="00763296" w:rsidRDefault="00763296" w:rsidP="003644E3">
            <w:pPr>
              <w:pStyle w:val="Pa15"/>
              <w:spacing w:after="100" w:line="240" w:lineRule="auto"/>
              <w:rPr>
                <w:rFonts w:ascii="Arial" w:hAnsi="Arial" w:cs="Arial"/>
                <w:b/>
                <w:sz w:val="20"/>
                <w:szCs w:val="20"/>
              </w:rPr>
            </w:pPr>
          </w:p>
          <w:p w:rsidR="003644E3" w:rsidRPr="003644E3" w:rsidRDefault="003644E3" w:rsidP="003644E3">
            <w:pPr>
              <w:rPr>
                <w:lang w:eastAsia="en-GB"/>
              </w:rPr>
            </w:pPr>
          </w:p>
        </w:tc>
      </w:tr>
    </w:tbl>
    <w:p w:rsidR="006A1033" w:rsidRDefault="006A1033" w:rsidP="006A1033"/>
    <w:p w:rsidR="003644E3" w:rsidRDefault="003644E3" w:rsidP="006A1033"/>
    <w:p w:rsidR="003644E3" w:rsidRDefault="003644E3" w:rsidP="006A1033"/>
    <w:p w:rsidR="003644E3" w:rsidRDefault="003644E3" w:rsidP="006A1033"/>
    <w:p w:rsidR="003644E3" w:rsidRDefault="003644E3" w:rsidP="006A1033"/>
    <w:p w:rsidR="003644E3" w:rsidRDefault="003644E3" w:rsidP="006A1033"/>
    <w:p w:rsidR="003644E3" w:rsidRDefault="003644E3" w:rsidP="006A1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84"/>
      </w:tblGrid>
      <w:tr w:rsidR="006A1033" w:rsidRPr="00E509F7" w:rsidTr="00155AA6">
        <w:trPr>
          <w:jc w:val="center"/>
        </w:trPr>
        <w:tc>
          <w:tcPr>
            <w:tcW w:w="14937" w:type="dxa"/>
            <w:gridSpan w:val="2"/>
            <w:shd w:val="clear" w:color="auto" w:fill="EEECE1"/>
          </w:tcPr>
          <w:p w:rsidR="006A1033" w:rsidRPr="00C515C8" w:rsidRDefault="006A1033" w:rsidP="00155AA6">
            <w:pPr>
              <w:spacing w:before="60"/>
              <w:jc w:val="center"/>
              <w:rPr>
                <w:rFonts w:cs="Arial"/>
                <w:b/>
                <w:color w:val="1F497D"/>
              </w:rPr>
            </w:pPr>
            <w:r w:rsidRPr="00C515C8">
              <w:rPr>
                <w:rFonts w:cs="Arial"/>
                <w:b/>
                <w:color w:val="1F497D"/>
              </w:rPr>
              <w:t>Monitoring and Evaluative Comments / Impact – Evidence of Excellence and Equity through the plan</w:t>
            </w:r>
          </w:p>
          <w:p w:rsidR="006A1033" w:rsidRPr="00C515C8" w:rsidRDefault="006A1033" w:rsidP="00155AA6">
            <w:pPr>
              <w:spacing w:after="60"/>
              <w:jc w:val="center"/>
              <w:rPr>
                <w:rFonts w:cs="Arial"/>
                <w:i/>
                <w:color w:val="1F497D"/>
              </w:rPr>
            </w:pPr>
            <w:r w:rsidRPr="00C515C8">
              <w:rPr>
                <w:rFonts w:cs="Arial"/>
                <w:i/>
                <w:color w:val="1F497D"/>
                <w:sz w:val="18"/>
                <w:szCs w:val="18"/>
              </w:rPr>
              <w:t>(To be completed during the course of the session to inform the audit</w:t>
            </w:r>
            <w:r w:rsidRPr="00C515C8">
              <w:rPr>
                <w:rFonts w:cs="Arial"/>
                <w:i/>
                <w:color w:val="1F497D"/>
              </w:rPr>
              <w:t xml:space="preserve"> for SQUIP 2018-2019.)</w:t>
            </w:r>
          </w:p>
        </w:tc>
      </w:tr>
      <w:tr w:rsidR="006A1033" w:rsidRPr="00E509F7" w:rsidTr="00155AA6">
        <w:trPr>
          <w:trHeight w:val="4065"/>
          <w:jc w:val="center"/>
        </w:trPr>
        <w:tc>
          <w:tcPr>
            <w:tcW w:w="7600"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 xml:space="preserve">Evaluation: </w:t>
            </w:r>
          </w:p>
          <w:p w:rsidR="006A1033" w:rsidRPr="00C05E38" w:rsidRDefault="006A1033" w:rsidP="004B2475">
            <w:pPr>
              <w:numPr>
                <w:ilvl w:val="0"/>
                <w:numId w:val="11"/>
              </w:numPr>
              <w:autoSpaceDE w:val="0"/>
              <w:autoSpaceDN w:val="0"/>
              <w:adjustRightInd w:val="0"/>
              <w:spacing w:before="60"/>
              <w:rPr>
                <w:rFonts w:cs="Arial"/>
                <w:sz w:val="20"/>
                <w:szCs w:val="20"/>
              </w:rPr>
            </w:pPr>
          </w:p>
        </w:tc>
        <w:tc>
          <w:tcPr>
            <w:tcW w:w="7337" w:type="dxa"/>
            <w:shd w:val="clear" w:color="auto" w:fill="auto"/>
          </w:tcPr>
          <w:p w:rsidR="006A1033" w:rsidRDefault="006A1033" w:rsidP="00155AA6">
            <w:pPr>
              <w:autoSpaceDE w:val="0"/>
              <w:autoSpaceDN w:val="0"/>
              <w:adjustRightInd w:val="0"/>
              <w:spacing w:before="60"/>
              <w:rPr>
                <w:rFonts w:ascii="Corbel-Bold" w:hAnsi="Corbel-Bold" w:cs="Corbel-Bold"/>
                <w:b/>
                <w:bCs/>
                <w:sz w:val="20"/>
                <w:szCs w:val="20"/>
                <w:lang w:eastAsia="en-GB"/>
              </w:rPr>
            </w:pPr>
            <w:r>
              <w:rPr>
                <w:rFonts w:ascii="Corbel-Bold" w:hAnsi="Corbel-Bold" w:cs="Corbel-Bold"/>
                <w:b/>
                <w:bCs/>
                <w:sz w:val="20"/>
                <w:szCs w:val="20"/>
                <w:lang w:eastAsia="en-GB"/>
              </w:rPr>
              <w:t>Evidence:</w:t>
            </w:r>
          </w:p>
          <w:p w:rsidR="006A1033" w:rsidRDefault="006A1033" w:rsidP="00155AA6">
            <w:pPr>
              <w:spacing w:before="60"/>
              <w:rPr>
                <w:rFonts w:cs="Arial"/>
                <w:sz w:val="20"/>
                <w:szCs w:val="20"/>
              </w:rPr>
            </w:pPr>
          </w:p>
        </w:tc>
      </w:tr>
    </w:tbl>
    <w:p w:rsidR="006A1033" w:rsidRDefault="006A1033" w:rsidP="006A1033">
      <w:pPr>
        <w:spacing w:after="200" w:line="276" w:lineRule="auto"/>
        <w:rPr>
          <w:rFonts w:cs="Arial"/>
          <w:b/>
          <w:bCs/>
          <w:sz w:val="28"/>
          <w:szCs w:val="28"/>
          <w:lang w:eastAsia="en-GB"/>
        </w:rPr>
      </w:pPr>
    </w:p>
    <w:p w:rsidR="006A1033" w:rsidRPr="00E718B8" w:rsidRDefault="006A1033" w:rsidP="006A1033">
      <w:pPr>
        <w:spacing w:after="200" w:line="276" w:lineRule="auto"/>
        <w:rPr>
          <w:rFonts w:ascii="Corbel-Bold" w:hAnsi="Corbel-Bold" w:cs="Corbel-Bold"/>
          <w:b/>
          <w:bCs/>
          <w:sz w:val="20"/>
          <w:szCs w:val="20"/>
          <w:lang w:eastAsia="en-GB"/>
        </w:rPr>
      </w:pPr>
      <w:r w:rsidRPr="00BD0DE2">
        <w:rPr>
          <w:rFonts w:cs="Arial"/>
          <w:b/>
          <w:bCs/>
          <w:sz w:val="28"/>
          <w:szCs w:val="28"/>
          <w:lang w:eastAsia="en-GB"/>
        </w:rPr>
        <w:t xml:space="preserve">Continuing Development Work 2017-2018 </w:t>
      </w:r>
    </w:p>
    <w:tbl>
      <w:tblPr>
        <w:tblStyle w:val="TableGrid"/>
        <w:tblW w:w="14885" w:type="dxa"/>
        <w:tblInd w:w="-318" w:type="dxa"/>
        <w:tblLook w:val="04A0" w:firstRow="1" w:lastRow="0" w:firstColumn="1" w:lastColumn="0" w:noHBand="0" w:noVBand="1"/>
      </w:tblPr>
      <w:tblGrid>
        <w:gridCol w:w="7383"/>
        <w:gridCol w:w="7502"/>
      </w:tblGrid>
      <w:tr w:rsidR="006A1033" w:rsidTr="00155AA6">
        <w:tc>
          <w:tcPr>
            <w:tcW w:w="7383" w:type="dxa"/>
            <w:shd w:val="clear" w:color="auto" w:fill="EEECE1" w:themeFill="background2"/>
          </w:tcPr>
          <w:p w:rsidR="006A1033" w:rsidRDefault="006A1033" w:rsidP="00155AA6">
            <w:pPr>
              <w:spacing w:before="60" w:after="60"/>
              <w:jc w:val="center"/>
              <w:rPr>
                <w:b/>
              </w:rPr>
            </w:pPr>
            <w:r>
              <w:rPr>
                <w:b/>
              </w:rPr>
              <w:t xml:space="preserve"> Continued from session 2016-2017</w:t>
            </w:r>
          </w:p>
        </w:tc>
        <w:tc>
          <w:tcPr>
            <w:tcW w:w="7502" w:type="dxa"/>
            <w:shd w:val="clear" w:color="auto" w:fill="EEECE1" w:themeFill="background2"/>
          </w:tcPr>
          <w:p w:rsidR="006A1033" w:rsidRDefault="006A1033" w:rsidP="00155AA6">
            <w:pPr>
              <w:spacing w:before="60" w:after="60"/>
              <w:jc w:val="center"/>
              <w:rPr>
                <w:b/>
              </w:rPr>
            </w:pPr>
            <w:r>
              <w:rPr>
                <w:b/>
              </w:rPr>
              <w:t>Responsibilities</w:t>
            </w:r>
          </w:p>
        </w:tc>
      </w:tr>
      <w:tr w:rsidR="006A1033" w:rsidTr="00155AA6">
        <w:trPr>
          <w:trHeight w:val="1103"/>
        </w:trPr>
        <w:tc>
          <w:tcPr>
            <w:tcW w:w="7383" w:type="dxa"/>
          </w:tcPr>
          <w:p w:rsidR="006A1033" w:rsidRPr="005E3269" w:rsidRDefault="006A1033" w:rsidP="00155AA6">
            <w:pPr>
              <w:rPr>
                <w:sz w:val="20"/>
                <w:szCs w:val="20"/>
              </w:rPr>
            </w:pPr>
          </w:p>
        </w:tc>
        <w:tc>
          <w:tcPr>
            <w:tcW w:w="7502" w:type="dxa"/>
          </w:tcPr>
          <w:p w:rsidR="006A1033" w:rsidRPr="005E3269" w:rsidRDefault="006A1033" w:rsidP="00155AA6">
            <w:pPr>
              <w:rPr>
                <w:sz w:val="20"/>
                <w:szCs w:val="20"/>
              </w:rPr>
            </w:pPr>
          </w:p>
        </w:tc>
      </w:tr>
      <w:tr w:rsidR="006A1033" w:rsidTr="00155AA6">
        <w:trPr>
          <w:trHeight w:val="1103"/>
        </w:trPr>
        <w:tc>
          <w:tcPr>
            <w:tcW w:w="7383" w:type="dxa"/>
          </w:tcPr>
          <w:p w:rsidR="006A1033" w:rsidRPr="005E3269" w:rsidRDefault="006A1033" w:rsidP="00155AA6">
            <w:pPr>
              <w:rPr>
                <w:sz w:val="20"/>
                <w:szCs w:val="20"/>
              </w:rPr>
            </w:pPr>
          </w:p>
        </w:tc>
        <w:tc>
          <w:tcPr>
            <w:tcW w:w="7502" w:type="dxa"/>
          </w:tcPr>
          <w:p w:rsidR="006A1033" w:rsidRPr="005E3269" w:rsidRDefault="006A1033" w:rsidP="00155AA6">
            <w:pPr>
              <w:rPr>
                <w:sz w:val="20"/>
                <w:szCs w:val="20"/>
              </w:rPr>
            </w:pPr>
          </w:p>
        </w:tc>
      </w:tr>
      <w:tr w:rsidR="006A1033" w:rsidTr="00155AA6">
        <w:trPr>
          <w:trHeight w:val="1103"/>
        </w:trPr>
        <w:tc>
          <w:tcPr>
            <w:tcW w:w="7383" w:type="dxa"/>
          </w:tcPr>
          <w:p w:rsidR="006A1033" w:rsidRPr="00A97A71" w:rsidRDefault="006A1033" w:rsidP="00155AA6">
            <w:pPr>
              <w:rPr>
                <w:sz w:val="22"/>
              </w:rPr>
            </w:pPr>
          </w:p>
        </w:tc>
        <w:tc>
          <w:tcPr>
            <w:tcW w:w="7502" w:type="dxa"/>
          </w:tcPr>
          <w:p w:rsidR="006A1033" w:rsidRPr="005E3269" w:rsidRDefault="006A1033" w:rsidP="00155AA6">
            <w:pPr>
              <w:rPr>
                <w:sz w:val="20"/>
                <w:szCs w:val="20"/>
              </w:rPr>
            </w:pPr>
          </w:p>
        </w:tc>
      </w:tr>
      <w:tr w:rsidR="006A1033" w:rsidTr="00155AA6">
        <w:trPr>
          <w:trHeight w:val="1103"/>
        </w:trPr>
        <w:tc>
          <w:tcPr>
            <w:tcW w:w="7383" w:type="dxa"/>
          </w:tcPr>
          <w:p w:rsidR="006A1033" w:rsidRPr="00A97A71" w:rsidRDefault="006A1033" w:rsidP="00155AA6">
            <w:pPr>
              <w:rPr>
                <w:sz w:val="22"/>
              </w:rPr>
            </w:pPr>
          </w:p>
        </w:tc>
        <w:tc>
          <w:tcPr>
            <w:tcW w:w="7502" w:type="dxa"/>
          </w:tcPr>
          <w:p w:rsidR="006A1033" w:rsidRPr="005E3269" w:rsidRDefault="006A1033" w:rsidP="00155AA6">
            <w:pPr>
              <w:rPr>
                <w:sz w:val="20"/>
                <w:szCs w:val="20"/>
              </w:rPr>
            </w:pPr>
          </w:p>
        </w:tc>
      </w:tr>
      <w:tr w:rsidR="006A1033" w:rsidTr="00155AA6">
        <w:trPr>
          <w:trHeight w:val="1103"/>
        </w:trPr>
        <w:tc>
          <w:tcPr>
            <w:tcW w:w="7383" w:type="dxa"/>
          </w:tcPr>
          <w:p w:rsidR="006A1033" w:rsidRDefault="006A1033" w:rsidP="00155AA6">
            <w:pPr>
              <w:rPr>
                <w:sz w:val="20"/>
                <w:szCs w:val="20"/>
              </w:rPr>
            </w:pPr>
          </w:p>
        </w:tc>
        <w:tc>
          <w:tcPr>
            <w:tcW w:w="7502" w:type="dxa"/>
          </w:tcPr>
          <w:p w:rsidR="006A1033" w:rsidRPr="005E3269" w:rsidRDefault="006A1033" w:rsidP="00155AA6">
            <w:pPr>
              <w:rPr>
                <w:sz w:val="20"/>
                <w:szCs w:val="20"/>
              </w:rPr>
            </w:pPr>
          </w:p>
        </w:tc>
      </w:tr>
      <w:tr w:rsidR="006A1033" w:rsidTr="00155AA6">
        <w:trPr>
          <w:trHeight w:val="1103"/>
        </w:trPr>
        <w:tc>
          <w:tcPr>
            <w:tcW w:w="7383" w:type="dxa"/>
          </w:tcPr>
          <w:p w:rsidR="006A1033" w:rsidRDefault="006A1033" w:rsidP="00155AA6">
            <w:pPr>
              <w:rPr>
                <w:sz w:val="20"/>
                <w:szCs w:val="20"/>
              </w:rPr>
            </w:pPr>
          </w:p>
        </w:tc>
        <w:tc>
          <w:tcPr>
            <w:tcW w:w="7502" w:type="dxa"/>
          </w:tcPr>
          <w:p w:rsidR="006A1033" w:rsidRDefault="006A1033" w:rsidP="00155AA6">
            <w:pPr>
              <w:rPr>
                <w:sz w:val="20"/>
                <w:szCs w:val="20"/>
              </w:rPr>
            </w:pPr>
          </w:p>
        </w:tc>
      </w:tr>
      <w:tr w:rsidR="006A1033" w:rsidTr="00155AA6">
        <w:trPr>
          <w:trHeight w:val="1103"/>
        </w:trPr>
        <w:tc>
          <w:tcPr>
            <w:tcW w:w="7383" w:type="dxa"/>
          </w:tcPr>
          <w:p w:rsidR="006A1033" w:rsidRDefault="006A1033" w:rsidP="00155AA6">
            <w:pPr>
              <w:rPr>
                <w:sz w:val="20"/>
                <w:szCs w:val="20"/>
              </w:rPr>
            </w:pPr>
          </w:p>
        </w:tc>
        <w:tc>
          <w:tcPr>
            <w:tcW w:w="7502" w:type="dxa"/>
          </w:tcPr>
          <w:p w:rsidR="006A1033" w:rsidRDefault="006A1033" w:rsidP="00155AA6">
            <w:pPr>
              <w:rPr>
                <w:sz w:val="20"/>
                <w:szCs w:val="20"/>
              </w:rPr>
            </w:pPr>
          </w:p>
        </w:tc>
      </w:tr>
    </w:tbl>
    <w:p w:rsidR="006A1033" w:rsidRDefault="006A1033" w:rsidP="006A1033">
      <w:pPr>
        <w:rPr>
          <w:b/>
        </w:rPr>
      </w:pPr>
    </w:p>
    <w:p w:rsidR="006A1033" w:rsidRDefault="006A1033" w:rsidP="006A1033">
      <w:pPr>
        <w:spacing w:after="200" w:line="276" w:lineRule="auto"/>
        <w:rPr>
          <w:rFonts w:ascii="Corbel-Bold" w:hAnsi="Corbel-Bold" w:cs="Corbel-Bold"/>
          <w:b/>
          <w:bCs/>
          <w:sz w:val="20"/>
          <w:szCs w:val="20"/>
          <w:lang w:eastAsia="en-GB"/>
        </w:rPr>
        <w:sectPr w:rsidR="006A1033" w:rsidSect="00155AA6">
          <w:headerReference w:type="default" r:id="rId13"/>
          <w:pgSz w:w="16838" w:h="11906" w:orient="landscape"/>
          <w:pgMar w:top="1440" w:right="962" w:bottom="567" w:left="1440" w:header="709" w:footer="709" w:gutter="0"/>
          <w:cols w:space="708"/>
          <w:docGrid w:linePitch="360"/>
        </w:sectPr>
      </w:pPr>
    </w:p>
    <w:p w:rsidR="006A1033" w:rsidRPr="00714AE5" w:rsidRDefault="006A1033" w:rsidP="006A1033">
      <w:pPr>
        <w:rPr>
          <w:rFonts w:cs="Arial"/>
          <w:b/>
          <w:sz w:val="28"/>
          <w:szCs w:val="28"/>
        </w:rPr>
      </w:pPr>
      <w:r w:rsidRPr="00714AE5">
        <w:rPr>
          <w:rFonts w:cs="Arial"/>
          <w:b/>
          <w:sz w:val="28"/>
          <w:szCs w:val="28"/>
        </w:rPr>
        <w:t xml:space="preserve">Excellence and Equity - Initial </w:t>
      </w:r>
      <w:r w:rsidRPr="00714AE5">
        <w:rPr>
          <w:b/>
          <w:sz w:val="28"/>
          <w:szCs w:val="28"/>
        </w:rPr>
        <w:t xml:space="preserve">Pupil Equity Fund </w:t>
      </w:r>
      <w:r w:rsidRPr="00714AE5">
        <w:rPr>
          <w:rFonts w:cs="Arial"/>
          <w:b/>
          <w:sz w:val="28"/>
          <w:szCs w:val="28"/>
        </w:rPr>
        <w:t>Plan</w:t>
      </w:r>
    </w:p>
    <w:p w:rsidR="006A1033" w:rsidRPr="0014323C" w:rsidRDefault="006A1033" w:rsidP="006A1033">
      <w:pP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475"/>
      </w:tblGrid>
      <w:tr w:rsidR="006A1033" w:rsidRPr="00EF418C" w:rsidTr="00155AA6">
        <w:tc>
          <w:tcPr>
            <w:tcW w:w="10348" w:type="dxa"/>
            <w:tcBorders>
              <w:top w:val="single" w:sz="4" w:space="0" w:color="auto"/>
              <w:left w:val="single" w:sz="4" w:space="0" w:color="auto"/>
              <w:bottom w:val="single" w:sz="4" w:space="0" w:color="auto"/>
              <w:right w:val="single" w:sz="4" w:space="0" w:color="auto"/>
            </w:tcBorders>
            <w:shd w:val="clear" w:color="auto" w:fill="EEECE1"/>
            <w:vAlign w:val="center"/>
          </w:tcPr>
          <w:p w:rsidR="006A1033" w:rsidRPr="000B6209" w:rsidRDefault="006A1033" w:rsidP="00155AA6">
            <w:pPr>
              <w:rPr>
                <w:b/>
                <w:color w:val="1F497D"/>
              </w:rPr>
            </w:pPr>
            <w:r w:rsidRPr="000B6209">
              <w:rPr>
                <w:b/>
                <w:color w:val="1F497D"/>
              </w:rPr>
              <w:t xml:space="preserve">How are you ensuring excellence and equity for </w:t>
            </w:r>
            <w:r w:rsidRPr="000E2D3F">
              <w:rPr>
                <w:b/>
                <w:color w:val="1F497D"/>
                <w:u w:val="single"/>
              </w:rPr>
              <w:t xml:space="preserve">all </w:t>
            </w:r>
            <w:r w:rsidRPr="000B6209">
              <w:rPr>
                <w:b/>
                <w:color w:val="1F497D"/>
              </w:rPr>
              <w:t>learners in your school?</w:t>
            </w:r>
          </w:p>
          <w:p w:rsidR="006A1033" w:rsidRPr="00714AE5" w:rsidRDefault="006A1033" w:rsidP="00155AA6">
            <w:pPr>
              <w:rPr>
                <w:b/>
                <w:color w:val="1F497D"/>
                <w:sz w:val="22"/>
              </w:rPr>
            </w:pPr>
            <w:r w:rsidRPr="00714AE5">
              <w:rPr>
                <w:b/>
                <w:color w:val="1F497D"/>
                <w:sz w:val="22"/>
              </w:rPr>
              <w:t xml:space="preserve">Removing Barriers and Closing the Gap – </w:t>
            </w:r>
          </w:p>
          <w:p w:rsidR="006A1033" w:rsidRPr="00714AE5" w:rsidRDefault="006A1033" w:rsidP="00155AA6">
            <w:pPr>
              <w:rPr>
                <w:b/>
                <w:sz w:val="20"/>
                <w:szCs w:val="20"/>
              </w:rPr>
            </w:pPr>
            <w:r w:rsidRPr="00714AE5">
              <w:rPr>
                <w:b/>
                <w:color w:val="1F497D"/>
                <w:sz w:val="22"/>
              </w:rPr>
              <w:t>All our work to interrupt the cycle of deprivation and its impact on children’s progress</w:t>
            </w:r>
          </w:p>
        </w:tc>
      </w:tr>
      <w:tr w:rsidR="006A1033" w:rsidRPr="00CD1C98" w:rsidTr="00155AA6">
        <w:trPr>
          <w:trHeight w:val="3363"/>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BA7A5A" w:rsidRPr="00C50B5C" w:rsidRDefault="00BA7A5A" w:rsidP="00C50B5C">
            <w:pPr>
              <w:jc w:val="both"/>
              <w:rPr>
                <w:rFonts w:cs="Arial"/>
                <w:color w:val="000000"/>
                <w:szCs w:val="24"/>
              </w:rPr>
            </w:pPr>
            <w:r w:rsidRPr="00C50B5C">
              <w:rPr>
                <w:rFonts w:cs="Arial"/>
                <w:color w:val="000000"/>
                <w:szCs w:val="24"/>
              </w:rPr>
              <w:t>The National Benchmarking Measures (NBM) show a three year trend of strong performance in Improving Attainment for All with the average tariff points for the lowest 20%, middle 60% and highest 20% in line with the Virtual Comparator (VC) and above City and National averages for each measure.  Similarly, the NBM Attainment versus Deprivation points to young people in SIMD 1and 2 having a much stronger performance than the National Establishment (VC).  The data for 2016/17 points to learners in SIMD 5 as performing lower than the VC.  However, this is not a trend.  In previous years, the trend varies across the SIMD profile.  That said, what remains is young people in Aberdeen Grammar School are not defined by being in SIMD 1 and 2, all young people buy into a culture of high expectations and strong work ethic.  In the Broad General Education (BGE) almost all learners achieve third level by the end of S3 for literacy and numeracy.  It is expected that for the current S3, we will report that 65%-70% will achieve fourth level by the end of S4.  This analysis fits with National 5 presentations where on average across a three year period 70% of learners achieve National 5 English and Mathematics.  Rolling up the Senior Phase and considering the data for leavers, on average, 80% leave school with five or more level 5 qualifications and 60% with 5 or more level 6 qualifications.</w:t>
            </w:r>
          </w:p>
          <w:p w:rsidR="00BA7A5A" w:rsidRPr="00E25D6A" w:rsidRDefault="00BA7A5A" w:rsidP="00BA7A5A">
            <w:pPr>
              <w:pStyle w:val="ListParagraph"/>
              <w:jc w:val="both"/>
              <w:rPr>
                <w:rFonts w:cs="Arial"/>
                <w:color w:val="000000"/>
                <w:szCs w:val="24"/>
              </w:rPr>
            </w:pPr>
          </w:p>
          <w:p w:rsidR="00BA7A5A" w:rsidRPr="00C50B5C" w:rsidRDefault="00BA7A5A" w:rsidP="00C50B5C">
            <w:pPr>
              <w:jc w:val="both"/>
              <w:rPr>
                <w:rFonts w:cs="Arial"/>
                <w:color w:val="000000"/>
                <w:szCs w:val="24"/>
              </w:rPr>
            </w:pPr>
            <w:r w:rsidRPr="00C50B5C">
              <w:rPr>
                <w:rFonts w:cs="Arial"/>
                <w:color w:val="000000"/>
                <w:szCs w:val="24"/>
              </w:rPr>
              <w:t>Given the above, we need to dig a bit deeper to really see where our attainment gap is and as such we have analyses pupil attainment, attendance, SIMD, EMA, FSM, Exclusions, LAC on an individual basis.  House Groups have met and looked at the barriers facing young people and there are areas we can identify that would lead to gains for our learners.  House groups pointed to:</w:t>
            </w:r>
          </w:p>
          <w:p w:rsidR="00BA7A5A" w:rsidRPr="00E25D6A" w:rsidRDefault="00BA7A5A" w:rsidP="00BA7A5A">
            <w:pPr>
              <w:pStyle w:val="ListParagraph"/>
              <w:jc w:val="both"/>
              <w:rPr>
                <w:rFonts w:cs="Arial"/>
                <w:color w:val="000000"/>
                <w:szCs w:val="24"/>
              </w:rPr>
            </w:pPr>
          </w:p>
          <w:p w:rsidR="00BA7A5A" w:rsidRPr="004B2475" w:rsidRDefault="00BA7A5A" w:rsidP="004B2475">
            <w:pPr>
              <w:pStyle w:val="ListParagraph"/>
              <w:numPr>
                <w:ilvl w:val="0"/>
                <w:numId w:val="11"/>
              </w:numPr>
              <w:jc w:val="both"/>
              <w:rPr>
                <w:rFonts w:cs="Arial"/>
                <w:color w:val="000000"/>
                <w:szCs w:val="24"/>
              </w:rPr>
            </w:pPr>
            <w:r w:rsidRPr="004B2475">
              <w:rPr>
                <w:rFonts w:cs="Arial"/>
                <w:color w:val="000000"/>
                <w:szCs w:val="24"/>
              </w:rPr>
              <w:t>No clear trend with pupils identified as SIMD 1 and 2.  In fact, the postcode AB10 hides where the poverty really is.  For example, pupils in SIMD 7, nor SIMD 1 and 2 from our local knowledge can present as living with significant economic barriers.</w:t>
            </w:r>
          </w:p>
          <w:p w:rsidR="00BA7A5A" w:rsidRPr="004B2475" w:rsidRDefault="00BA7A5A" w:rsidP="004B2475">
            <w:pPr>
              <w:pStyle w:val="ListParagraph"/>
              <w:numPr>
                <w:ilvl w:val="0"/>
                <w:numId w:val="11"/>
              </w:numPr>
              <w:jc w:val="both"/>
              <w:rPr>
                <w:rFonts w:cs="Arial"/>
                <w:color w:val="000000"/>
                <w:szCs w:val="24"/>
              </w:rPr>
            </w:pPr>
            <w:r w:rsidRPr="004B2475">
              <w:rPr>
                <w:rFonts w:cs="Arial"/>
                <w:color w:val="000000"/>
                <w:szCs w:val="24"/>
              </w:rPr>
              <w:t>Poorer % attendance due to a chaotic home life.</w:t>
            </w:r>
          </w:p>
          <w:p w:rsidR="00BA7A5A" w:rsidRPr="004B2475" w:rsidRDefault="00BA7A5A" w:rsidP="004B2475">
            <w:pPr>
              <w:pStyle w:val="ListParagraph"/>
              <w:numPr>
                <w:ilvl w:val="0"/>
                <w:numId w:val="11"/>
              </w:numPr>
              <w:jc w:val="both"/>
              <w:rPr>
                <w:rFonts w:cs="Arial"/>
                <w:color w:val="000000"/>
                <w:szCs w:val="24"/>
              </w:rPr>
            </w:pPr>
            <w:r w:rsidRPr="004B2475">
              <w:rPr>
                <w:rFonts w:cs="Arial"/>
                <w:color w:val="000000"/>
                <w:szCs w:val="24"/>
              </w:rPr>
              <w:t>Anxiety and mental health issues (waiting lists increase year on year with young people seeking support, the School Nurse and Pupil Support staff are finding it difficult to meet this growing need.  This links to concerns about resilience.  An analysis of AAA SQA arrangements point to an increased number of additional arrangements being made for young people suffering from anxiety.</w:t>
            </w:r>
          </w:p>
          <w:p w:rsidR="00BA7A5A" w:rsidRPr="004B2475" w:rsidRDefault="00BA7A5A" w:rsidP="004B2475">
            <w:pPr>
              <w:pStyle w:val="ListParagraph"/>
              <w:numPr>
                <w:ilvl w:val="0"/>
                <w:numId w:val="11"/>
              </w:numPr>
              <w:jc w:val="both"/>
              <w:rPr>
                <w:rFonts w:cs="Arial"/>
                <w:color w:val="000000"/>
                <w:szCs w:val="24"/>
              </w:rPr>
            </w:pPr>
            <w:r w:rsidRPr="004B2475">
              <w:rPr>
                <w:rFonts w:cs="Arial"/>
                <w:color w:val="000000"/>
                <w:szCs w:val="24"/>
              </w:rPr>
              <w:t>Young people with English as an Additional Language (EAL) make up 1 in 5 learners within our school population.  An increasing number enrol with no English at all and acquiring this in time for presentation for Senior Phase examinations is a real issue.  Support for these young people and their families requires further investigation.</w:t>
            </w:r>
          </w:p>
          <w:p w:rsidR="00BA7A5A" w:rsidRPr="004B2475" w:rsidRDefault="00BA7A5A" w:rsidP="004B2475">
            <w:pPr>
              <w:pStyle w:val="ListParagraph"/>
              <w:numPr>
                <w:ilvl w:val="0"/>
                <w:numId w:val="11"/>
              </w:numPr>
              <w:jc w:val="both"/>
              <w:rPr>
                <w:rFonts w:cs="Arial"/>
                <w:color w:val="000000"/>
                <w:szCs w:val="24"/>
              </w:rPr>
            </w:pPr>
            <w:r w:rsidRPr="004B2475">
              <w:rPr>
                <w:rFonts w:cs="Arial"/>
                <w:color w:val="000000"/>
                <w:szCs w:val="24"/>
              </w:rPr>
              <w:t xml:space="preserve">One young person has been identified as in need of a specialist provision and is within SIMD 2 and in receipt of FSM.  </w:t>
            </w:r>
          </w:p>
          <w:p w:rsidR="00BA7A5A" w:rsidRPr="004B2475" w:rsidRDefault="00BA7A5A" w:rsidP="004B2475">
            <w:pPr>
              <w:pStyle w:val="ListParagraph"/>
              <w:numPr>
                <w:ilvl w:val="0"/>
                <w:numId w:val="11"/>
              </w:numPr>
              <w:jc w:val="both"/>
              <w:rPr>
                <w:rFonts w:cs="Arial"/>
                <w:color w:val="000000"/>
                <w:szCs w:val="24"/>
              </w:rPr>
            </w:pPr>
            <w:r w:rsidRPr="004B2475">
              <w:rPr>
                <w:rFonts w:cs="Arial"/>
                <w:color w:val="000000"/>
                <w:szCs w:val="24"/>
              </w:rPr>
              <w:t>A curriculum and learning experiences for young people working at CfE second level and moving on to National 3 or 4 within S4 and then National 5 within S5 is where our real gap is.  This is backed up by attainment data for Maths and English in S5.  The biggest dip is in National 5 S5 attainment in Maths and English.  We are very successful in ensuring pupils achieve National 4 by the end of S4 but the same young people find the transition to National 5 in S5 challenging.  We are exploring two year National 5 course for these learners and partnership options with NESCol.</w:t>
            </w:r>
          </w:p>
          <w:p w:rsidR="006A1033" w:rsidRDefault="006A1033" w:rsidP="00155AA6">
            <w:pPr>
              <w:rPr>
                <w:b/>
              </w:rPr>
            </w:pPr>
          </w:p>
          <w:p w:rsidR="00BA7A5A" w:rsidRPr="00BA7A5A" w:rsidRDefault="00BA7A5A" w:rsidP="004B2475">
            <w:pPr>
              <w:spacing w:after="160" w:line="256" w:lineRule="auto"/>
              <w:contextualSpacing/>
              <w:jc w:val="both"/>
              <w:rPr>
                <w:rFonts w:cs="Arial"/>
                <w:color w:val="000000"/>
                <w:szCs w:val="24"/>
              </w:rPr>
            </w:pPr>
            <w:r w:rsidRPr="00BA7A5A">
              <w:rPr>
                <w:rFonts w:cs="Arial"/>
                <w:color w:val="000000"/>
                <w:szCs w:val="24"/>
              </w:rPr>
              <w:t xml:space="preserve">Our vision at Aberdeen Grammar School is “Working Together, Learning Together and </w:t>
            </w:r>
          </w:p>
          <w:p w:rsidR="00BA7A5A" w:rsidRPr="00BA7A5A" w:rsidRDefault="00BA7A5A" w:rsidP="004B2475">
            <w:pPr>
              <w:spacing w:after="160" w:line="256" w:lineRule="auto"/>
              <w:contextualSpacing/>
              <w:jc w:val="both"/>
              <w:rPr>
                <w:rFonts w:cs="Arial"/>
                <w:color w:val="000000"/>
                <w:szCs w:val="24"/>
              </w:rPr>
            </w:pPr>
            <w:r w:rsidRPr="00BA7A5A">
              <w:rPr>
                <w:rFonts w:cs="Arial"/>
                <w:color w:val="000000"/>
                <w:szCs w:val="24"/>
              </w:rPr>
              <w:t xml:space="preserve">Achieving Together with the associated values of Ambition, Growth, Success (AGS).  </w:t>
            </w:r>
          </w:p>
          <w:p w:rsidR="00BA7A5A" w:rsidRPr="00BA7A5A" w:rsidRDefault="00BA7A5A" w:rsidP="004B2475">
            <w:pPr>
              <w:spacing w:after="160" w:line="256" w:lineRule="auto"/>
              <w:contextualSpacing/>
              <w:jc w:val="both"/>
              <w:rPr>
                <w:rFonts w:cs="Arial"/>
                <w:color w:val="000000"/>
                <w:szCs w:val="24"/>
              </w:rPr>
            </w:pPr>
            <w:r w:rsidRPr="00BA7A5A">
              <w:rPr>
                <w:rFonts w:cs="Arial"/>
                <w:color w:val="000000"/>
                <w:szCs w:val="24"/>
              </w:rPr>
              <w:t>As such our rationale is to support young people facing the barriers identified above, those being, anxiety and mental health issues, language acquisition, the correct coursing and a chaotic home life.  As stated it is not an easy fix or an easily identifiable trend we are addressing here.  We believe we will make a difference by tracking individual learners and making the intervention appropriate to them</w:t>
            </w:r>
            <w:r w:rsidR="003644E3">
              <w:rPr>
                <w:rFonts w:cs="Arial"/>
                <w:color w:val="000000"/>
                <w:szCs w:val="24"/>
              </w:rPr>
              <w:t xml:space="preserve">.  </w:t>
            </w:r>
            <w:r w:rsidRPr="00BA7A5A">
              <w:rPr>
                <w:rFonts w:cs="Arial"/>
                <w:color w:val="000000"/>
                <w:szCs w:val="24"/>
              </w:rPr>
              <w:t xml:space="preserve">Clearly, the PEF work does not sit in isolation and our School Improvement Plan (SIP) and associated Faculty Improvement Plans (FIPs) come from an analysis of our data and local context. </w:t>
            </w:r>
          </w:p>
          <w:p w:rsidR="00BA7A5A" w:rsidRPr="00BA7A5A" w:rsidRDefault="00BA7A5A" w:rsidP="00BA7A5A">
            <w:pPr>
              <w:spacing w:after="160" w:line="256" w:lineRule="auto"/>
              <w:ind w:left="720"/>
              <w:contextualSpacing/>
              <w:jc w:val="both"/>
              <w:rPr>
                <w:rFonts w:cs="Arial"/>
                <w:color w:val="000000"/>
                <w:szCs w:val="24"/>
              </w:rPr>
            </w:pPr>
          </w:p>
          <w:p w:rsidR="00BA7A5A" w:rsidRPr="00BA7A5A" w:rsidRDefault="00BA7A5A" w:rsidP="004B2475">
            <w:pPr>
              <w:spacing w:after="160" w:line="256" w:lineRule="auto"/>
              <w:contextualSpacing/>
              <w:jc w:val="both"/>
              <w:rPr>
                <w:rFonts w:cs="Arial"/>
                <w:color w:val="000000"/>
                <w:szCs w:val="24"/>
              </w:rPr>
            </w:pPr>
            <w:r w:rsidRPr="00BA7A5A">
              <w:rPr>
                <w:rFonts w:cs="Arial"/>
                <w:color w:val="000000"/>
                <w:szCs w:val="24"/>
              </w:rPr>
              <w:t>The evidence base for our suggested interventions comes from Insig</w:t>
            </w:r>
            <w:r w:rsidR="003644E3">
              <w:rPr>
                <w:rFonts w:cs="Arial"/>
                <w:color w:val="000000"/>
                <w:szCs w:val="24"/>
              </w:rPr>
              <w:t>ht data, CfE levels, staff working</w:t>
            </w:r>
            <w:r w:rsidRPr="00BA7A5A">
              <w:rPr>
                <w:rFonts w:cs="Arial"/>
                <w:color w:val="000000"/>
                <w:szCs w:val="24"/>
              </w:rPr>
              <w:t xml:space="preserve"> groups to identify the issues and suggest interventions, Parent Council initial input, knowing our pupils and information from House Teams.  There has been discussion and analysis of the Teaching &amp; Learning Toolkit published by the Education Endowment Foundation.  The key point from this being the impact of individual tracking and feedback (+ 8 months).  The interventions are listed below in the Planned Expenditure Grid</w:t>
            </w:r>
          </w:p>
          <w:p w:rsidR="006A1033" w:rsidRDefault="006A1033" w:rsidP="00155AA6">
            <w:pPr>
              <w:rPr>
                <w:b/>
              </w:rPr>
            </w:pPr>
          </w:p>
          <w:p w:rsidR="00C50B5C" w:rsidRDefault="00C50B5C" w:rsidP="00155AA6">
            <w:pPr>
              <w:rPr>
                <w:b/>
              </w:rPr>
            </w:pPr>
          </w:p>
          <w:p w:rsidR="006A1033" w:rsidRDefault="006A1033" w:rsidP="00155AA6">
            <w:pPr>
              <w:rPr>
                <w:b/>
              </w:rPr>
            </w:pPr>
          </w:p>
          <w:p w:rsidR="006A1033" w:rsidRPr="00CD1C98" w:rsidRDefault="006A1033" w:rsidP="00155AA6">
            <w:pPr>
              <w:rPr>
                <w:b/>
              </w:rPr>
            </w:pPr>
          </w:p>
        </w:tc>
      </w:tr>
    </w:tbl>
    <w:p w:rsidR="006A1033" w:rsidRDefault="006A103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p w:rsidR="003644E3" w:rsidRDefault="003644E3" w:rsidP="006A1033">
      <w:pPr>
        <w:ind w:left="505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475"/>
      </w:tblGrid>
      <w:tr w:rsidR="006A1033" w:rsidRPr="00EF418C" w:rsidTr="004B2475">
        <w:tc>
          <w:tcPr>
            <w:tcW w:w="9475" w:type="dxa"/>
            <w:tcBorders>
              <w:top w:val="single" w:sz="4" w:space="0" w:color="auto"/>
              <w:left w:val="single" w:sz="4" w:space="0" w:color="auto"/>
              <w:bottom w:val="single" w:sz="4" w:space="0" w:color="auto"/>
              <w:right w:val="single" w:sz="4" w:space="0" w:color="auto"/>
            </w:tcBorders>
            <w:shd w:val="clear" w:color="auto" w:fill="EEECE1"/>
            <w:vAlign w:val="center"/>
          </w:tcPr>
          <w:p w:rsidR="006A1033" w:rsidRPr="000B6209" w:rsidRDefault="006A1033" w:rsidP="00155AA6">
            <w:pPr>
              <w:rPr>
                <w:b/>
                <w:color w:val="1F497D"/>
              </w:rPr>
            </w:pPr>
            <w:r w:rsidRPr="000B6209">
              <w:rPr>
                <w:b/>
                <w:color w:val="1F497D"/>
              </w:rPr>
              <w:t>Pupil Equity Fund</w:t>
            </w:r>
          </w:p>
          <w:p w:rsidR="006A1033" w:rsidRPr="00EF418C" w:rsidRDefault="006A1033" w:rsidP="00155AA6">
            <w:pPr>
              <w:rPr>
                <w:b/>
                <w:sz w:val="22"/>
              </w:rPr>
            </w:pPr>
            <w:r w:rsidRPr="000B6209">
              <w:rPr>
                <w:b/>
                <w:color w:val="1F497D"/>
                <w:sz w:val="22"/>
              </w:rPr>
              <w:t>Based on the rationale for QI 3.2, Raising Attainment and Achievement, what is your planned use of PEF money for session 2017-2018?</w:t>
            </w:r>
          </w:p>
        </w:tc>
      </w:tr>
      <w:tr w:rsidR="006A1033" w:rsidRPr="00E13406" w:rsidTr="004B2475">
        <w:tc>
          <w:tcPr>
            <w:tcW w:w="9475" w:type="dxa"/>
            <w:tcBorders>
              <w:top w:val="single" w:sz="4" w:space="0" w:color="auto"/>
              <w:left w:val="single" w:sz="4" w:space="0" w:color="auto"/>
              <w:bottom w:val="single" w:sz="4" w:space="0" w:color="auto"/>
              <w:right w:val="single" w:sz="4" w:space="0" w:color="auto"/>
            </w:tcBorders>
            <w:shd w:val="clear" w:color="auto" w:fill="auto"/>
            <w:vAlign w:val="center"/>
          </w:tcPr>
          <w:p w:rsidR="006A1033" w:rsidRDefault="006A1033" w:rsidP="00155AA6">
            <w:pPr>
              <w:rPr>
                <w:b/>
              </w:rPr>
            </w:pPr>
          </w:p>
          <w:p w:rsidR="006A1033" w:rsidRDefault="006A1033" w:rsidP="00155AA6">
            <w:pPr>
              <w:rPr>
                <w:b/>
              </w:rPr>
            </w:pPr>
            <w:r>
              <w:rPr>
                <w:b/>
              </w:rPr>
              <w:t>Budget Allocation April 2017 = £</w:t>
            </w:r>
            <w:r w:rsidR="004B2475">
              <w:rPr>
                <w:b/>
              </w:rPr>
              <w:t>27,600</w:t>
            </w:r>
          </w:p>
          <w:p w:rsidR="00C50B5C" w:rsidRDefault="00C50B5C" w:rsidP="00155AA6">
            <w:pPr>
              <w:rPr>
                <w:b/>
              </w:rPr>
            </w:pPr>
          </w:p>
          <w:p w:rsidR="00C50B5C" w:rsidRPr="00E25D6A" w:rsidRDefault="00C50B5C" w:rsidP="004B2475">
            <w:pPr>
              <w:pStyle w:val="ListParagraph"/>
              <w:numPr>
                <w:ilvl w:val="0"/>
                <w:numId w:val="8"/>
              </w:numPr>
              <w:spacing w:after="160" w:line="256" w:lineRule="auto"/>
              <w:jc w:val="both"/>
              <w:rPr>
                <w:rFonts w:cs="Arial"/>
                <w:b/>
                <w:color w:val="000000"/>
                <w:szCs w:val="24"/>
              </w:rPr>
            </w:pPr>
            <w:r w:rsidRPr="00E25D6A">
              <w:rPr>
                <w:rFonts w:cs="Arial"/>
                <w:b/>
                <w:color w:val="000000"/>
                <w:szCs w:val="24"/>
              </w:rPr>
              <w:t>Planned Expenditure</w:t>
            </w:r>
          </w:p>
          <w:p w:rsidR="00C50B5C" w:rsidRPr="00E25D6A" w:rsidRDefault="00C50B5C" w:rsidP="00C50B5C">
            <w:pPr>
              <w:jc w:val="both"/>
              <w:rPr>
                <w:rFonts w:cs="Arial"/>
                <w:szCs w:val="24"/>
              </w:rPr>
            </w:pPr>
          </w:p>
          <w:tbl>
            <w:tblPr>
              <w:tblStyle w:val="TableGrid"/>
              <w:tblW w:w="0" w:type="auto"/>
              <w:tblLook w:val="04A0" w:firstRow="1" w:lastRow="0" w:firstColumn="1" w:lastColumn="0" w:noHBand="0" w:noVBand="1"/>
            </w:tblPr>
            <w:tblGrid>
              <w:gridCol w:w="3009"/>
              <w:gridCol w:w="3005"/>
              <w:gridCol w:w="3002"/>
            </w:tblGrid>
            <w:tr w:rsidR="00C50B5C" w:rsidRPr="00E25D6A" w:rsidTr="00CE3CAC">
              <w:tc>
                <w:tcPr>
                  <w:tcW w:w="3009" w:type="dxa"/>
                  <w:shd w:val="clear" w:color="auto" w:fill="8DB3E2" w:themeFill="text2" w:themeFillTint="66"/>
                </w:tcPr>
                <w:p w:rsidR="00C50B5C" w:rsidRPr="00E25D6A" w:rsidRDefault="00C50B5C" w:rsidP="00C50B5C">
                  <w:pPr>
                    <w:jc w:val="center"/>
                    <w:rPr>
                      <w:rFonts w:cs="Arial"/>
                      <w:szCs w:val="24"/>
                    </w:rPr>
                  </w:pPr>
                  <w:r w:rsidRPr="00E25D6A">
                    <w:rPr>
                      <w:rFonts w:cs="Arial"/>
                      <w:szCs w:val="24"/>
                    </w:rPr>
                    <w:t>Area of Purchase</w:t>
                  </w:r>
                </w:p>
              </w:tc>
              <w:tc>
                <w:tcPr>
                  <w:tcW w:w="3005" w:type="dxa"/>
                  <w:shd w:val="clear" w:color="auto" w:fill="8DB3E2" w:themeFill="text2" w:themeFillTint="66"/>
                </w:tcPr>
                <w:p w:rsidR="00C50B5C" w:rsidRPr="00E25D6A" w:rsidRDefault="00C50B5C" w:rsidP="00C50B5C">
                  <w:pPr>
                    <w:jc w:val="center"/>
                    <w:rPr>
                      <w:rFonts w:cs="Arial"/>
                      <w:szCs w:val="24"/>
                    </w:rPr>
                  </w:pPr>
                  <w:r w:rsidRPr="00E25D6A">
                    <w:rPr>
                      <w:rFonts w:cs="Arial"/>
                      <w:szCs w:val="24"/>
                    </w:rPr>
                    <w:t>Details</w:t>
                  </w:r>
                </w:p>
              </w:tc>
              <w:tc>
                <w:tcPr>
                  <w:tcW w:w="3002" w:type="dxa"/>
                  <w:shd w:val="clear" w:color="auto" w:fill="8DB3E2" w:themeFill="text2" w:themeFillTint="66"/>
                </w:tcPr>
                <w:p w:rsidR="00C50B5C" w:rsidRPr="00E25D6A" w:rsidRDefault="00C50B5C" w:rsidP="00C50B5C">
                  <w:pPr>
                    <w:jc w:val="center"/>
                    <w:rPr>
                      <w:rFonts w:cs="Arial"/>
                      <w:szCs w:val="24"/>
                    </w:rPr>
                  </w:pPr>
                  <w:r w:rsidRPr="00E25D6A">
                    <w:rPr>
                      <w:rFonts w:cs="Arial"/>
                      <w:szCs w:val="24"/>
                    </w:rPr>
                    <w:t>Approximate  Cost</w:t>
                  </w:r>
                </w:p>
              </w:tc>
            </w:tr>
            <w:tr w:rsidR="00C50B5C" w:rsidRPr="00E25D6A" w:rsidTr="00CE3CAC">
              <w:tc>
                <w:tcPr>
                  <w:tcW w:w="3009" w:type="dxa"/>
                </w:tcPr>
                <w:p w:rsidR="00C50B5C" w:rsidRPr="00E25D6A" w:rsidRDefault="00C50B5C" w:rsidP="00C50B5C">
                  <w:pPr>
                    <w:jc w:val="both"/>
                    <w:rPr>
                      <w:rFonts w:cs="Arial"/>
                      <w:szCs w:val="24"/>
                    </w:rPr>
                  </w:pPr>
                  <w:r w:rsidRPr="00E25D6A">
                    <w:rPr>
                      <w:rFonts w:cs="Arial"/>
                      <w:szCs w:val="24"/>
                    </w:rPr>
                    <w:t>Resources</w:t>
                  </w:r>
                </w:p>
              </w:tc>
              <w:tc>
                <w:tcPr>
                  <w:tcW w:w="3005" w:type="dxa"/>
                </w:tcPr>
                <w:p w:rsidR="00C50B5C" w:rsidRPr="00E25D6A" w:rsidRDefault="00C50B5C" w:rsidP="00C50B5C">
                  <w:pPr>
                    <w:jc w:val="both"/>
                    <w:rPr>
                      <w:rFonts w:cs="Arial"/>
                      <w:szCs w:val="24"/>
                    </w:rPr>
                  </w:pPr>
                  <w:r w:rsidRPr="00E25D6A">
                    <w:rPr>
                      <w:rFonts w:cs="Arial"/>
                      <w:szCs w:val="24"/>
                    </w:rPr>
                    <w:t>The creation of an Opportunities Fund to support participation in activities and remove poverty as a barrier.  Also as a resource for the initial set up costs of new opportunities.</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tc>
              <w:tc>
                <w:tcPr>
                  <w:tcW w:w="3002" w:type="dxa"/>
                </w:tcPr>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 xml:space="preserve">PEF contribution </w:t>
                  </w:r>
                  <w:r w:rsidR="003644E3">
                    <w:rPr>
                      <w:rFonts w:cs="Arial"/>
                      <w:szCs w:val="24"/>
                    </w:rPr>
                    <w:t>£2,600.</w:t>
                  </w:r>
                </w:p>
              </w:tc>
            </w:tr>
            <w:tr w:rsidR="00C50B5C" w:rsidRPr="00E25D6A" w:rsidTr="00CE3CAC">
              <w:tc>
                <w:tcPr>
                  <w:tcW w:w="3009" w:type="dxa"/>
                </w:tcPr>
                <w:p w:rsidR="00C50B5C" w:rsidRPr="00E25D6A" w:rsidRDefault="00C50B5C" w:rsidP="00C50B5C">
                  <w:pPr>
                    <w:jc w:val="both"/>
                    <w:rPr>
                      <w:rFonts w:cs="Arial"/>
                      <w:szCs w:val="24"/>
                    </w:rPr>
                  </w:pPr>
                  <w:r w:rsidRPr="00E25D6A">
                    <w:rPr>
                      <w:rFonts w:cs="Arial"/>
                      <w:szCs w:val="24"/>
                    </w:rPr>
                    <w:t>Teaching Staff</w:t>
                  </w:r>
                </w:p>
              </w:tc>
              <w:tc>
                <w:tcPr>
                  <w:tcW w:w="3005" w:type="dxa"/>
                </w:tcPr>
                <w:p w:rsidR="00C50B5C" w:rsidRPr="00E25D6A" w:rsidRDefault="003644E3" w:rsidP="00C50B5C">
                  <w:pPr>
                    <w:jc w:val="both"/>
                    <w:rPr>
                      <w:rFonts w:cs="Arial"/>
                      <w:szCs w:val="24"/>
                    </w:rPr>
                  </w:pPr>
                  <w:r>
                    <w:rPr>
                      <w:rFonts w:cs="Arial"/>
                      <w:szCs w:val="24"/>
                    </w:rPr>
                    <w:t>Commissioned work</w:t>
                  </w:r>
                  <w:r w:rsidR="00135927">
                    <w:rPr>
                      <w:rFonts w:cs="Arial"/>
                      <w:szCs w:val="24"/>
                    </w:rPr>
                    <w:t xml:space="preserve">.  Employ </w:t>
                  </w:r>
                  <w:r w:rsidR="00332D32">
                    <w:rPr>
                      <w:rFonts w:cs="Arial"/>
                      <w:szCs w:val="24"/>
                    </w:rPr>
                    <w:t>staff to undertake this work through payment of additional hours.</w:t>
                  </w:r>
                  <w:r w:rsidR="0049561D">
                    <w:rPr>
                      <w:rFonts w:cs="Arial"/>
                      <w:szCs w:val="24"/>
                    </w:rPr>
                    <w:t xml:space="preserve">  This will include teaching staff and PSAs,</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Remit:</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Building on initial tracking data spreadsheet to include wider participation measures.</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Working with House Teams to identify a more targeted group to focus on.  This will include all those in receipt of FSM S1-S3.</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 xml:space="preserve">Working in partnership with Principal Teacher Health and Wellbeing to review the wider participation programme and look to create new opportunities to meet the needs of the identified group.  Put into place quality work on Growth </w:t>
                  </w:r>
                  <w:r w:rsidR="004B2475" w:rsidRPr="00E25D6A">
                    <w:rPr>
                      <w:rFonts w:cs="Arial"/>
                      <w:szCs w:val="24"/>
                    </w:rPr>
                    <w:t>Mind-set</w:t>
                  </w:r>
                  <w:r w:rsidRPr="00E25D6A">
                    <w:rPr>
                      <w:rFonts w:cs="Arial"/>
                      <w:szCs w:val="24"/>
                    </w:rPr>
                    <w:t xml:space="preserve"> and link to the Educational Psychologist and PT HWB on this.</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Work with parents and staff on appropriate learning pathways and learning experiences.</w:t>
                  </w:r>
                </w:p>
                <w:p w:rsidR="00C50B5C" w:rsidRPr="00E25D6A" w:rsidRDefault="00C50B5C" w:rsidP="00C50B5C">
                  <w:pPr>
                    <w:jc w:val="both"/>
                    <w:rPr>
                      <w:rFonts w:cs="Arial"/>
                      <w:szCs w:val="24"/>
                    </w:rPr>
                  </w:pPr>
                </w:p>
                <w:p w:rsidR="00C50B5C" w:rsidRPr="00E25D6A" w:rsidRDefault="00C50B5C" w:rsidP="00332D32">
                  <w:pPr>
                    <w:jc w:val="both"/>
                    <w:rPr>
                      <w:rFonts w:cs="Arial"/>
                      <w:szCs w:val="24"/>
                    </w:rPr>
                  </w:pPr>
                </w:p>
              </w:tc>
              <w:tc>
                <w:tcPr>
                  <w:tcW w:w="3002" w:type="dxa"/>
                </w:tcPr>
                <w:p w:rsidR="00C50B5C" w:rsidRPr="00E25D6A" w:rsidRDefault="00C50B5C" w:rsidP="00C50B5C">
                  <w:pPr>
                    <w:jc w:val="both"/>
                    <w:rPr>
                      <w:rFonts w:cs="Arial"/>
                      <w:szCs w:val="24"/>
                    </w:rPr>
                  </w:pPr>
                  <w:r w:rsidRPr="00E25D6A">
                    <w:rPr>
                      <w:rFonts w:cs="Arial"/>
                      <w:szCs w:val="24"/>
                    </w:rPr>
                    <w:t>£15,000 from PEF.</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tc>
            </w:tr>
            <w:tr w:rsidR="00C50B5C" w:rsidRPr="00E25D6A" w:rsidTr="00CE3CAC">
              <w:tc>
                <w:tcPr>
                  <w:tcW w:w="3009" w:type="dxa"/>
                </w:tcPr>
                <w:p w:rsidR="00C50B5C" w:rsidRPr="00E25D6A" w:rsidRDefault="00C50B5C" w:rsidP="00C50B5C">
                  <w:pPr>
                    <w:jc w:val="both"/>
                    <w:rPr>
                      <w:rFonts w:cs="Arial"/>
                      <w:szCs w:val="24"/>
                    </w:rPr>
                  </w:pPr>
                  <w:r w:rsidRPr="00E25D6A">
                    <w:rPr>
                      <w:rFonts w:cs="Arial"/>
                      <w:szCs w:val="24"/>
                    </w:rPr>
                    <w:t>Support Staff</w:t>
                  </w:r>
                </w:p>
              </w:tc>
              <w:tc>
                <w:tcPr>
                  <w:tcW w:w="3005" w:type="dxa"/>
                </w:tcPr>
                <w:p w:rsidR="00C50B5C" w:rsidRPr="00E25D6A" w:rsidRDefault="00C50B5C" w:rsidP="00C50B5C">
                  <w:pPr>
                    <w:jc w:val="both"/>
                    <w:rPr>
                      <w:rFonts w:cs="Arial"/>
                      <w:szCs w:val="24"/>
                    </w:rPr>
                  </w:pPr>
                  <w:r w:rsidRPr="00E25D6A">
                    <w:rPr>
                      <w:rFonts w:cs="Arial"/>
                      <w:szCs w:val="24"/>
                    </w:rPr>
                    <w:t>Appoint a Counsellor 2 days a week.  The school counsellor will work with House Teams and the School Nurse</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 xml:space="preserve">Purchase “Bounce Back” materials for inclusion within Personal and Social Education Programme.  This links to work on resilience and growth </w:t>
                  </w:r>
                  <w:r w:rsidR="004B2475" w:rsidRPr="00E25D6A">
                    <w:rPr>
                      <w:rFonts w:cs="Arial"/>
                      <w:szCs w:val="24"/>
                    </w:rPr>
                    <w:t>Mind-set</w:t>
                  </w:r>
                  <w:r w:rsidRPr="00E25D6A">
                    <w:rPr>
                      <w:rFonts w:cs="Arial"/>
                      <w:szCs w:val="24"/>
                    </w:rPr>
                    <w:t>.</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tc>
              <w:tc>
                <w:tcPr>
                  <w:tcW w:w="3002" w:type="dxa"/>
                </w:tcPr>
                <w:p w:rsidR="00C50B5C" w:rsidRPr="00E25D6A" w:rsidRDefault="00C50B5C" w:rsidP="00C50B5C">
                  <w:pPr>
                    <w:jc w:val="both"/>
                    <w:rPr>
                      <w:rFonts w:cs="Arial"/>
                      <w:szCs w:val="24"/>
                    </w:rPr>
                  </w:pPr>
                  <w:r w:rsidRPr="00E25D6A">
                    <w:rPr>
                      <w:rFonts w:cs="Arial"/>
                      <w:szCs w:val="24"/>
                    </w:rPr>
                    <w:t>ACIS Youth £10,000</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p w:rsidR="00C50B5C" w:rsidRPr="00E25D6A" w:rsidRDefault="00135927" w:rsidP="00C50B5C">
                  <w:pPr>
                    <w:jc w:val="both"/>
                    <w:rPr>
                      <w:rFonts w:cs="Arial"/>
                      <w:szCs w:val="24"/>
                    </w:rPr>
                  </w:pPr>
                  <w:r>
                    <w:rPr>
                      <w:rFonts w:cs="Arial"/>
                      <w:szCs w:val="24"/>
                    </w:rPr>
                    <w:t>£2,000</w:t>
                  </w:r>
                </w:p>
              </w:tc>
            </w:tr>
            <w:tr w:rsidR="00C50B5C" w:rsidRPr="00E25D6A" w:rsidTr="00CE3CAC">
              <w:tc>
                <w:tcPr>
                  <w:tcW w:w="3009" w:type="dxa"/>
                </w:tcPr>
                <w:p w:rsidR="00C50B5C" w:rsidRPr="00E25D6A" w:rsidRDefault="00C50B5C" w:rsidP="00C50B5C">
                  <w:pPr>
                    <w:jc w:val="both"/>
                    <w:rPr>
                      <w:rFonts w:cs="Arial"/>
                      <w:szCs w:val="24"/>
                    </w:rPr>
                  </w:pPr>
                  <w:r w:rsidRPr="00E25D6A">
                    <w:rPr>
                      <w:rFonts w:cs="Arial"/>
                      <w:szCs w:val="24"/>
                    </w:rPr>
                    <w:t>Total</w:t>
                  </w:r>
                </w:p>
              </w:tc>
              <w:tc>
                <w:tcPr>
                  <w:tcW w:w="3005" w:type="dxa"/>
                </w:tcPr>
                <w:p w:rsidR="00C50B5C" w:rsidRDefault="008666FC" w:rsidP="00C50B5C">
                  <w:pPr>
                    <w:jc w:val="both"/>
                    <w:rPr>
                      <w:rFonts w:cs="Arial"/>
                      <w:szCs w:val="24"/>
                    </w:rPr>
                  </w:pPr>
                  <w:r>
                    <w:rPr>
                      <w:rFonts w:cs="Arial"/>
                      <w:szCs w:val="24"/>
                    </w:rPr>
                    <w:t>Additional hours payment</w:t>
                  </w:r>
                </w:p>
                <w:p w:rsidR="008666FC" w:rsidRPr="00E25D6A" w:rsidRDefault="008666F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0.4 (2 day) Counsellor</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Opportunities Fund</w:t>
                  </w:r>
                </w:p>
              </w:tc>
              <w:tc>
                <w:tcPr>
                  <w:tcW w:w="3002" w:type="dxa"/>
                </w:tcPr>
                <w:p w:rsidR="008666FC" w:rsidRDefault="0049561D" w:rsidP="00C50B5C">
                  <w:pPr>
                    <w:jc w:val="both"/>
                    <w:rPr>
                      <w:rFonts w:cs="Arial"/>
                      <w:szCs w:val="24"/>
                    </w:rPr>
                  </w:pPr>
                  <w:r>
                    <w:rPr>
                      <w:rFonts w:cs="Arial"/>
                      <w:szCs w:val="24"/>
                    </w:rPr>
                    <w:t>£15,000</w:t>
                  </w:r>
                </w:p>
                <w:p w:rsidR="008666FC" w:rsidRDefault="008666F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£10,000 approx.</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£2,600 (this will need to be topped up from other sources, potentially School Fund if extra-curricular, applications for small grants)</w:t>
                  </w:r>
                </w:p>
                <w:p w:rsidR="00C50B5C" w:rsidRPr="00E25D6A" w:rsidRDefault="00C50B5C" w:rsidP="00C50B5C">
                  <w:pPr>
                    <w:jc w:val="both"/>
                    <w:rPr>
                      <w:rFonts w:cs="Arial"/>
                      <w:szCs w:val="24"/>
                    </w:rPr>
                  </w:pPr>
                </w:p>
                <w:p w:rsidR="00C50B5C" w:rsidRPr="00E25D6A" w:rsidRDefault="00C50B5C" w:rsidP="00C50B5C">
                  <w:pPr>
                    <w:jc w:val="both"/>
                    <w:rPr>
                      <w:rFonts w:cs="Arial"/>
                      <w:szCs w:val="24"/>
                    </w:rPr>
                  </w:pPr>
                </w:p>
                <w:p w:rsidR="00C50B5C" w:rsidRPr="00E25D6A" w:rsidRDefault="00C50B5C" w:rsidP="00C50B5C">
                  <w:pPr>
                    <w:jc w:val="both"/>
                    <w:rPr>
                      <w:rFonts w:cs="Arial"/>
                      <w:szCs w:val="24"/>
                    </w:rPr>
                  </w:pPr>
                  <w:r w:rsidRPr="00E25D6A">
                    <w:rPr>
                      <w:rFonts w:cs="Arial"/>
                      <w:szCs w:val="24"/>
                    </w:rPr>
                    <w:t>Total £27,600.</w:t>
                  </w:r>
                </w:p>
              </w:tc>
            </w:tr>
          </w:tbl>
          <w:p w:rsidR="00C50B5C" w:rsidRPr="00E25D6A" w:rsidRDefault="00C50B5C" w:rsidP="00C50B5C">
            <w:pPr>
              <w:jc w:val="both"/>
              <w:rPr>
                <w:rFonts w:cs="Arial"/>
                <w:szCs w:val="24"/>
              </w:rPr>
            </w:pPr>
          </w:p>
          <w:p w:rsidR="00C50B5C" w:rsidRPr="00E25D6A" w:rsidRDefault="00C50B5C" w:rsidP="004B2475">
            <w:pPr>
              <w:pStyle w:val="ListParagraph"/>
              <w:numPr>
                <w:ilvl w:val="0"/>
                <w:numId w:val="25"/>
              </w:numPr>
              <w:spacing w:after="160" w:line="256" w:lineRule="auto"/>
              <w:jc w:val="both"/>
              <w:rPr>
                <w:rFonts w:cs="Arial"/>
                <w:b/>
                <w:color w:val="000000"/>
                <w:szCs w:val="24"/>
              </w:rPr>
            </w:pPr>
            <w:r w:rsidRPr="00E25D6A">
              <w:rPr>
                <w:rFonts w:cs="Arial"/>
                <w:b/>
                <w:color w:val="000000"/>
                <w:szCs w:val="24"/>
              </w:rPr>
              <w:t>Impact Measurement</w:t>
            </w:r>
          </w:p>
          <w:p w:rsidR="00C50B5C" w:rsidRPr="00E25D6A" w:rsidRDefault="00C50B5C" w:rsidP="004B2475">
            <w:pPr>
              <w:jc w:val="both"/>
              <w:rPr>
                <w:rFonts w:cs="Arial"/>
                <w:color w:val="000000"/>
                <w:szCs w:val="24"/>
              </w:rPr>
            </w:pPr>
            <w:r w:rsidRPr="00E25D6A">
              <w:rPr>
                <w:rFonts w:cs="Arial"/>
                <w:color w:val="000000"/>
                <w:szCs w:val="24"/>
              </w:rPr>
              <w:t>This section should include outputs and outcomes including target group(s). Specific reference must be included to targeting young people from the most disadvantaged communities. These should include where appropriate children and young people from Deciles 1 and 2 and those who are registered for FSMs.</w:t>
            </w:r>
          </w:p>
          <w:p w:rsidR="00C50B5C" w:rsidRPr="00E25D6A" w:rsidRDefault="00C50B5C" w:rsidP="00C50B5C">
            <w:pPr>
              <w:rPr>
                <w:rFonts w:cs="Arial"/>
                <w:szCs w:val="24"/>
              </w:rPr>
            </w:pPr>
            <w:r w:rsidRPr="00E25D6A">
              <w:rPr>
                <w:rFonts w:cs="Arial"/>
                <w:szCs w:val="24"/>
              </w:rPr>
              <w:t>As stated we have a spreadsheet where the target group has been identified (see section 1).  Progress and impact of interventions will be measured through close monitoring of the target group.  Clear outcomes will be set for % attendance, attainment levels, wider participation activities/skillset and these will be reviewed with the young person and parent/carer on a termly basis (more with the young</w:t>
            </w:r>
            <w:r w:rsidR="0049561D">
              <w:rPr>
                <w:rFonts w:cs="Arial"/>
                <w:szCs w:val="24"/>
              </w:rPr>
              <w:t xml:space="preserve"> person).  </w:t>
            </w:r>
          </w:p>
          <w:p w:rsidR="00C50B5C" w:rsidRDefault="00C50B5C" w:rsidP="00155AA6">
            <w:pPr>
              <w:rPr>
                <w:b/>
              </w:rPr>
            </w:pPr>
          </w:p>
          <w:p w:rsidR="00C50B5C" w:rsidRDefault="00C50B5C" w:rsidP="00155AA6">
            <w:pPr>
              <w:rPr>
                <w:b/>
              </w:rPr>
            </w:pPr>
          </w:p>
          <w:p w:rsidR="00C50B5C" w:rsidRPr="00E13406" w:rsidRDefault="00C50B5C" w:rsidP="00155AA6">
            <w:pPr>
              <w:rPr>
                <w:b/>
              </w:rPr>
            </w:pPr>
          </w:p>
          <w:p w:rsidR="006A1033" w:rsidRPr="00E13406" w:rsidRDefault="006A1033" w:rsidP="00155AA6">
            <w:pPr>
              <w:rPr>
                <w:b/>
              </w:rPr>
            </w:pPr>
          </w:p>
        </w:tc>
      </w:tr>
    </w:tbl>
    <w:p w:rsidR="006A1033" w:rsidRDefault="006A1033" w:rsidP="006A1033">
      <w:pPr>
        <w:ind w:left="5052"/>
        <w:rPr>
          <w:rFonts w:cs="Arial"/>
          <w:b/>
          <w:szCs w:val="24"/>
        </w:rPr>
      </w:pPr>
    </w:p>
    <w:p w:rsidR="006A1033" w:rsidRDefault="006A1033" w:rsidP="006A1033">
      <w:pPr>
        <w:spacing w:after="200" w:line="276" w:lineRule="auto"/>
        <w:rPr>
          <w:rFonts w:cs="Arial"/>
          <w:b/>
          <w:szCs w:val="24"/>
        </w:rPr>
      </w:pPr>
      <w:r>
        <w:rPr>
          <w:rFonts w:cs="Arial"/>
          <w:b/>
          <w:szCs w:val="24"/>
        </w:rPr>
        <w:br w:type="page"/>
      </w:r>
    </w:p>
    <w:p w:rsidR="006A1033" w:rsidRDefault="006A1033" w:rsidP="006A1033">
      <w:pPr>
        <w:rPr>
          <w:rFonts w:cs="Arial"/>
          <w:b/>
          <w:szCs w:val="24"/>
        </w:rPr>
      </w:pPr>
      <w:r w:rsidRPr="00867A38">
        <w:rPr>
          <w:rFonts w:cs="Arial"/>
          <w:b/>
          <w:szCs w:val="24"/>
        </w:rPr>
        <w:t>Summary of Improvement Plan 2017-2018</w:t>
      </w:r>
    </w:p>
    <w:p w:rsidR="006A1033" w:rsidRPr="00AF0C76" w:rsidRDefault="006A1033" w:rsidP="006A1033">
      <w:pPr>
        <w:ind w:left="5040"/>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075"/>
      </w:tblGrid>
      <w:tr w:rsidR="006A1033" w:rsidRPr="000B6209" w:rsidTr="00155AA6">
        <w:tc>
          <w:tcPr>
            <w:tcW w:w="1951" w:type="dxa"/>
            <w:shd w:val="clear" w:color="auto" w:fill="EEECE1"/>
          </w:tcPr>
          <w:p w:rsidR="006A1033" w:rsidRDefault="006A1033" w:rsidP="00155AA6">
            <w:pPr>
              <w:rPr>
                <w:b/>
                <w:color w:val="1F497D"/>
                <w:szCs w:val="24"/>
              </w:rPr>
            </w:pPr>
            <w:r w:rsidRPr="000B6209">
              <w:rPr>
                <w:b/>
                <w:color w:val="1F497D"/>
                <w:szCs w:val="24"/>
              </w:rPr>
              <w:t>Participants</w:t>
            </w:r>
          </w:p>
          <w:p w:rsidR="006A1033" w:rsidRPr="000B6209" w:rsidRDefault="006A1033" w:rsidP="00155AA6">
            <w:pPr>
              <w:rPr>
                <w:b/>
                <w:color w:val="1F497D"/>
                <w:szCs w:val="24"/>
              </w:rPr>
            </w:pPr>
          </w:p>
        </w:tc>
        <w:tc>
          <w:tcPr>
            <w:tcW w:w="7229" w:type="dxa"/>
            <w:shd w:val="clear" w:color="auto" w:fill="EEECE1"/>
          </w:tcPr>
          <w:p w:rsidR="006A1033" w:rsidRPr="000B6209" w:rsidRDefault="006A1033" w:rsidP="00155AA6">
            <w:pPr>
              <w:rPr>
                <w:b/>
                <w:color w:val="1F497D"/>
              </w:rPr>
            </w:pPr>
            <w:r w:rsidRPr="000B6209">
              <w:rPr>
                <w:b/>
                <w:color w:val="1F497D"/>
              </w:rPr>
              <w:t>Engagement</w:t>
            </w:r>
          </w:p>
        </w:tc>
      </w:tr>
      <w:tr w:rsidR="006A1033" w:rsidRPr="000B6209" w:rsidTr="00155AA6">
        <w:tc>
          <w:tcPr>
            <w:tcW w:w="1951" w:type="dxa"/>
            <w:shd w:val="clear" w:color="auto" w:fill="auto"/>
          </w:tcPr>
          <w:p w:rsidR="006A1033" w:rsidRDefault="006A1033" w:rsidP="00155AA6">
            <w:pPr>
              <w:spacing w:before="60"/>
              <w:jc w:val="right"/>
              <w:rPr>
                <w:b/>
                <w:color w:val="595959"/>
                <w:szCs w:val="24"/>
              </w:rPr>
            </w:pPr>
            <w:r>
              <w:rPr>
                <w:b/>
                <w:color w:val="595959"/>
                <w:szCs w:val="24"/>
              </w:rPr>
              <w:t>Staff</w:t>
            </w:r>
          </w:p>
          <w:p w:rsidR="006A1033" w:rsidRPr="000B6209" w:rsidRDefault="006A1033" w:rsidP="00155AA6">
            <w:pPr>
              <w:spacing w:before="60"/>
              <w:jc w:val="right"/>
              <w:rPr>
                <w:b/>
                <w:color w:val="595959"/>
                <w:szCs w:val="24"/>
              </w:rPr>
            </w:pPr>
          </w:p>
        </w:tc>
        <w:tc>
          <w:tcPr>
            <w:tcW w:w="7229" w:type="dxa"/>
            <w:shd w:val="clear" w:color="auto" w:fill="auto"/>
          </w:tcPr>
          <w:p w:rsidR="006A1033" w:rsidRPr="000B6209" w:rsidRDefault="006A1033" w:rsidP="00155AA6">
            <w:pPr>
              <w:spacing w:before="60"/>
              <w:rPr>
                <w:b/>
                <w:color w:val="595959"/>
              </w:rPr>
            </w:pPr>
          </w:p>
        </w:tc>
      </w:tr>
      <w:tr w:rsidR="006A1033" w:rsidRPr="000B6209" w:rsidTr="00155AA6">
        <w:tc>
          <w:tcPr>
            <w:tcW w:w="1951" w:type="dxa"/>
            <w:shd w:val="clear" w:color="auto" w:fill="auto"/>
          </w:tcPr>
          <w:p w:rsidR="006A1033" w:rsidRDefault="006A1033" w:rsidP="00155AA6">
            <w:pPr>
              <w:spacing w:before="60"/>
              <w:jc w:val="right"/>
              <w:rPr>
                <w:b/>
                <w:color w:val="595959"/>
              </w:rPr>
            </w:pPr>
            <w:r w:rsidRPr="000B6209">
              <w:rPr>
                <w:b/>
                <w:color w:val="595959"/>
              </w:rPr>
              <w:t>Pupils</w:t>
            </w:r>
          </w:p>
          <w:p w:rsidR="006A1033" w:rsidRPr="000B6209" w:rsidRDefault="006A1033" w:rsidP="00155AA6">
            <w:pPr>
              <w:spacing w:before="60"/>
              <w:jc w:val="right"/>
              <w:rPr>
                <w:b/>
                <w:color w:val="595959"/>
              </w:rPr>
            </w:pPr>
          </w:p>
        </w:tc>
        <w:tc>
          <w:tcPr>
            <w:tcW w:w="7229" w:type="dxa"/>
            <w:shd w:val="clear" w:color="auto" w:fill="auto"/>
          </w:tcPr>
          <w:p w:rsidR="006A1033" w:rsidRPr="000B6209" w:rsidRDefault="006A1033" w:rsidP="00155AA6">
            <w:pPr>
              <w:spacing w:before="60"/>
              <w:rPr>
                <w:b/>
                <w:color w:val="595959"/>
              </w:rPr>
            </w:pPr>
          </w:p>
        </w:tc>
      </w:tr>
      <w:tr w:rsidR="006A1033" w:rsidRPr="000B6209" w:rsidTr="00155AA6">
        <w:tc>
          <w:tcPr>
            <w:tcW w:w="1951" w:type="dxa"/>
            <w:shd w:val="clear" w:color="auto" w:fill="auto"/>
          </w:tcPr>
          <w:p w:rsidR="006A1033" w:rsidRDefault="006A1033" w:rsidP="00155AA6">
            <w:pPr>
              <w:spacing w:before="60"/>
              <w:jc w:val="right"/>
              <w:rPr>
                <w:b/>
                <w:color w:val="595959"/>
              </w:rPr>
            </w:pPr>
            <w:r w:rsidRPr="000B6209">
              <w:rPr>
                <w:b/>
                <w:color w:val="595959"/>
              </w:rPr>
              <w:t>Parents</w:t>
            </w:r>
          </w:p>
          <w:p w:rsidR="006A1033" w:rsidRPr="000B6209" w:rsidRDefault="006A1033" w:rsidP="00155AA6">
            <w:pPr>
              <w:spacing w:before="60"/>
              <w:jc w:val="right"/>
              <w:rPr>
                <w:b/>
                <w:color w:val="595959"/>
              </w:rPr>
            </w:pPr>
          </w:p>
        </w:tc>
        <w:tc>
          <w:tcPr>
            <w:tcW w:w="7229" w:type="dxa"/>
            <w:shd w:val="clear" w:color="auto" w:fill="auto"/>
          </w:tcPr>
          <w:p w:rsidR="006A1033" w:rsidRPr="000B6209" w:rsidRDefault="006A1033" w:rsidP="00155AA6">
            <w:pPr>
              <w:spacing w:before="60"/>
              <w:rPr>
                <w:b/>
                <w:color w:val="595959"/>
              </w:rPr>
            </w:pPr>
          </w:p>
        </w:tc>
      </w:tr>
      <w:tr w:rsidR="006A1033" w:rsidRPr="000B6209" w:rsidTr="00155AA6">
        <w:tc>
          <w:tcPr>
            <w:tcW w:w="1951" w:type="dxa"/>
            <w:shd w:val="clear" w:color="auto" w:fill="auto"/>
          </w:tcPr>
          <w:p w:rsidR="006A1033" w:rsidRDefault="006A1033" w:rsidP="00155AA6">
            <w:pPr>
              <w:spacing w:before="60"/>
              <w:jc w:val="right"/>
              <w:rPr>
                <w:b/>
                <w:color w:val="595959"/>
              </w:rPr>
            </w:pPr>
            <w:r w:rsidRPr="000B6209">
              <w:rPr>
                <w:b/>
                <w:color w:val="595959"/>
              </w:rPr>
              <w:t xml:space="preserve">Partners </w:t>
            </w:r>
            <w:r>
              <w:rPr>
                <w:b/>
                <w:color w:val="595959"/>
              </w:rPr>
              <w:t>and Volunteers</w:t>
            </w:r>
          </w:p>
          <w:p w:rsidR="006A1033" w:rsidRPr="000B6209" w:rsidRDefault="006A1033" w:rsidP="00155AA6">
            <w:pPr>
              <w:spacing w:before="60"/>
              <w:jc w:val="right"/>
              <w:rPr>
                <w:b/>
                <w:color w:val="595959"/>
              </w:rPr>
            </w:pPr>
          </w:p>
        </w:tc>
        <w:tc>
          <w:tcPr>
            <w:tcW w:w="7229" w:type="dxa"/>
            <w:shd w:val="clear" w:color="auto" w:fill="auto"/>
          </w:tcPr>
          <w:p w:rsidR="006A1033" w:rsidRPr="000B6209" w:rsidRDefault="006A1033" w:rsidP="00155AA6">
            <w:pPr>
              <w:spacing w:before="60"/>
              <w:rPr>
                <w:b/>
                <w:color w:val="595959"/>
              </w:rPr>
            </w:pPr>
          </w:p>
        </w:tc>
      </w:tr>
      <w:tr w:rsidR="006A1033" w:rsidRPr="000B6209" w:rsidTr="00155AA6">
        <w:tc>
          <w:tcPr>
            <w:tcW w:w="1951" w:type="dxa"/>
            <w:shd w:val="clear" w:color="auto" w:fill="auto"/>
          </w:tcPr>
          <w:p w:rsidR="006A1033" w:rsidRDefault="006A1033" w:rsidP="00155AA6">
            <w:pPr>
              <w:spacing w:before="60"/>
              <w:jc w:val="right"/>
              <w:rPr>
                <w:b/>
                <w:color w:val="595959"/>
              </w:rPr>
            </w:pPr>
            <w:r w:rsidRPr="000B6209">
              <w:rPr>
                <w:b/>
                <w:color w:val="595959"/>
              </w:rPr>
              <w:t>Associated School Group</w:t>
            </w:r>
          </w:p>
          <w:p w:rsidR="006A1033" w:rsidRPr="000B6209" w:rsidRDefault="006A1033" w:rsidP="00155AA6">
            <w:pPr>
              <w:spacing w:before="60"/>
              <w:jc w:val="right"/>
              <w:rPr>
                <w:b/>
                <w:color w:val="595959"/>
              </w:rPr>
            </w:pPr>
          </w:p>
        </w:tc>
        <w:tc>
          <w:tcPr>
            <w:tcW w:w="7229" w:type="dxa"/>
            <w:shd w:val="clear" w:color="auto" w:fill="auto"/>
          </w:tcPr>
          <w:p w:rsidR="006A1033" w:rsidRPr="000B6209" w:rsidRDefault="006A1033" w:rsidP="00155AA6">
            <w:pPr>
              <w:spacing w:before="60"/>
              <w:rPr>
                <w:b/>
                <w:color w:val="595959"/>
              </w:rPr>
            </w:pPr>
          </w:p>
        </w:tc>
      </w:tr>
      <w:tr w:rsidR="006A1033" w:rsidRPr="00B3239A" w:rsidTr="00155AA6">
        <w:tc>
          <w:tcPr>
            <w:tcW w:w="1951" w:type="dxa"/>
            <w:shd w:val="clear" w:color="auto" w:fill="auto"/>
          </w:tcPr>
          <w:p w:rsidR="006A1033" w:rsidRDefault="006A1033" w:rsidP="00155AA6">
            <w:pPr>
              <w:spacing w:before="60"/>
              <w:jc w:val="right"/>
              <w:rPr>
                <w:b/>
                <w:color w:val="595959"/>
              </w:rPr>
            </w:pPr>
            <w:r w:rsidRPr="00B3239A">
              <w:rPr>
                <w:b/>
                <w:color w:val="595959"/>
              </w:rPr>
              <w:t>ASG Partnership</w:t>
            </w:r>
          </w:p>
          <w:p w:rsidR="006A1033" w:rsidRPr="00B3239A" w:rsidRDefault="006A1033" w:rsidP="00155AA6">
            <w:pPr>
              <w:spacing w:before="60"/>
              <w:jc w:val="right"/>
              <w:rPr>
                <w:b/>
                <w:color w:val="595959"/>
              </w:rPr>
            </w:pPr>
          </w:p>
        </w:tc>
        <w:tc>
          <w:tcPr>
            <w:tcW w:w="7229" w:type="dxa"/>
            <w:shd w:val="clear" w:color="auto" w:fill="auto"/>
          </w:tcPr>
          <w:p w:rsidR="006A1033" w:rsidRPr="00B3239A" w:rsidRDefault="006A1033" w:rsidP="00155AA6">
            <w:pPr>
              <w:spacing w:before="60"/>
              <w:rPr>
                <w:b/>
                <w:color w:val="595959"/>
              </w:rPr>
            </w:pPr>
          </w:p>
        </w:tc>
      </w:tr>
    </w:tbl>
    <w:p w:rsidR="002E6A1A" w:rsidRDefault="002E6A1A"/>
    <w:sectPr w:rsidR="002E6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32" w:rsidRDefault="00332D32">
      <w:r>
        <w:separator/>
      </w:r>
    </w:p>
  </w:endnote>
  <w:endnote w:type="continuationSeparator" w:id="0">
    <w:p w:rsidR="00332D32" w:rsidRDefault="0033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AFD P+ Clan">
    <w:altName w:val="Cl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32" w:rsidRDefault="00332D32">
      <w:r>
        <w:separator/>
      </w:r>
    </w:p>
  </w:footnote>
  <w:footnote w:type="continuationSeparator" w:id="0">
    <w:p w:rsidR="00332D32" w:rsidRDefault="0033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32" w:rsidRDefault="00332D32" w:rsidP="00155AA6">
    <w:pPr>
      <w:pStyle w:val="Header"/>
      <w:tabs>
        <w:tab w:val="clear" w:pos="4513"/>
        <w:tab w:val="clear" w:pos="9026"/>
        <w:tab w:val="center" w:pos="9214"/>
      </w:tabs>
    </w:pPr>
    <w:r>
      <w:rPr>
        <w:noProof/>
        <w:lang w:eastAsia="en-GB"/>
      </w:rPr>
      <w:drawing>
        <wp:anchor distT="0" distB="0" distL="114300" distR="114300" simplePos="0" relativeHeight="251659264" behindDoc="0" locked="0" layoutInCell="1" allowOverlap="1" wp14:anchorId="2C99433B" wp14:editId="0EB5097A">
          <wp:simplePos x="0" y="0"/>
          <wp:positionH relativeFrom="column">
            <wp:posOffset>-647065</wp:posOffset>
          </wp:positionH>
          <wp:positionV relativeFrom="paragraph">
            <wp:posOffset>-139065</wp:posOffset>
          </wp:positionV>
          <wp:extent cx="2215515" cy="525780"/>
          <wp:effectExtent l="0" t="0" r="0" b="7620"/>
          <wp:wrapSquare wrapText="bothSides"/>
          <wp:docPr id="20" name="Picture 20"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0A3145">
      <w:rPr>
        <w:noProof/>
        <w:lang w:eastAsia="en-GB"/>
      </w:rPr>
      <w:drawing>
        <wp:inline distT="0" distB="0" distL="0" distR="0" wp14:anchorId="102B344E" wp14:editId="64824423">
          <wp:extent cx="7715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32" w:rsidRDefault="00332D32" w:rsidP="00155AA6">
    <w:pPr>
      <w:pStyle w:val="Header"/>
      <w:tabs>
        <w:tab w:val="clear" w:pos="4513"/>
        <w:tab w:val="clear" w:pos="9026"/>
        <w:tab w:val="left" w:pos="13041"/>
      </w:tabs>
    </w:pPr>
    <w:r>
      <w:rPr>
        <w:noProof/>
        <w:lang w:eastAsia="en-GB"/>
      </w:rPr>
      <w:drawing>
        <wp:anchor distT="0" distB="0" distL="114300" distR="114300" simplePos="0" relativeHeight="251660288" behindDoc="0" locked="0" layoutInCell="1" allowOverlap="1" wp14:anchorId="03A6E8AC" wp14:editId="3538C675">
          <wp:simplePos x="0" y="0"/>
          <wp:positionH relativeFrom="column">
            <wp:posOffset>-647065</wp:posOffset>
          </wp:positionH>
          <wp:positionV relativeFrom="paragraph">
            <wp:posOffset>-139065</wp:posOffset>
          </wp:positionV>
          <wp:extent cx="2215515" cy="525780"/>
          <wp:effectExtent l="0" t="0" r="0" b="7620"/>
          <wp:wrapSquare wrapText="bothSides"/>
          <wp:docPr id="25" name="Picture 25"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5E224447" wp14:editId="63A24676">
          <wp:extent cx="730709" cy="6373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3">
                    <a:extLst>
                      <a:ext uri="{28A0092B-C50C-407E-A947-70E740481C1C}">
                        <a14:useLocalDpi xmlns:a14="http://schemas.microsoft.com/office/drawing/2010/main" val="0"/>
                      </a:ext>
                    </a:extLst>
                  </a:blip>
                  <a:srcRect t="5334" b="17333"/>
                  <a:stretch/>
                </pic:blipFill>
                <pic:spPr bwMode="auto">
                  <a:xfrm>
                    <a:off x="0" y="0"/>
                    <a:ext cx="732769" cy="639107"/>
                  </a:xfrm>
                  <a:prstGeom prst="rect">
                    <a:avLst/>
                  </a:prstGeom>
                  <a:ln>
                    <a:noFill/>
                  </a:ln>
                  <a:extLst>
                    <a:ext uri="{53640926-AAD7-44D8-BBD7-CCE9431645EC}">
                      <a14:shadowObscured xmlns:a14="http://schemas.microsoft.com/office/drawing/2010/main"/>
                    </a:ext>
                  </a:extLst>
                </pic:spPr>
              </pic:pic>
            </a:graphicData>
          </a:graphic>
        </wp:inline>
      </w:drawing>
    </w:r>
  </w:p>
  <w:p w:rsidR="00332D32" w:rsidRDefault="00332D32" w:rsidP="00155AA6">
    <w:pPr>
      <w:pStyle w:val="Header"/>
      <w:tabs>
        <w:tab w:val="clear" w:pos="4513"/>
        <w:tab w:val="clear" w:pos="9026"/>
        <w:tab w:val="center" w:pos="14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E14"/>
    <w:multiLevelType w:val="hybridMultilevel"/>
    <w:tmpl w:val="ACFAA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0B2FCC"/>
    <w:multiLevelType w:val="hybridMultilevel"/>
    <w:tmpl w:val="C5D2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676AF"/>
    <w:multiLevelType w:val="multilevel"/>
    <w:tmpl w:val="E5B04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F80EB5"/>
    <w:multiLevelType w:val="hybridMultilevel"/>
    <w:tmpl w:val="761C7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47AF4"/>
    <w:multiLevelType w:val="hybridMultilevel"/>
    <w:tmpl w:val="76E49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F961E8"/>
    <w:multiLevelType w:val="multilevel"/>
    <w:tmpl w:val="B4A24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8A5FA4"/>
    <w:multiLevelType w:val="hybridMultilevel"/>
    <w:tmpl w:val="6DAE4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1C519BC"/>
    <w:multiLevelType w:val="multilevel"/>
    <w:tmpl w:val="E97E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112E8"/>
    <w:multiLevelType w:val="hybridMultilevel"/>
    <w:tmpl w:val="ACB06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4FA1585"/>
    <w:multiLevelType w:val="hybridMultilevel"/>
    <w:tmpl w:val="8A763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66D2C91"/>
    <w:multiLevelType w:val="multilevel"/>
    <w:tmpl w:val="D0C00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B9616C"/>
    <w:multiLevelType w:val="multilevel"/>
    <w:tmpl w:val="8CA2B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480EBE"/>
    <w:multiLevelType w:val="multilevel"/>
    <w:tmpl w:val="8C5C4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3B1694"/>
    <w:multiLevelType w:val="hybridMultilevel"/>
    <w:tmpl w:val="9B662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9E6062"/>
    <w:multiLevelType w:val="hybridMultilevel"/>
    <w:tmpl w:val="CCCC41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0735D3"/>
    <w:multiLevelType w:val="hybridMultilevel"/>
    <w:tmpl w:val="E556A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E04450"/>
    <w:multiLevelType w:val="hybridMultilevel"/>
    <w:tmpl w:val="69FA3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A4511F"/>
    <w:multiLevelType w:val="hybridMultilevel"/>
    <w:tmpl w:val="8E2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CC27F7"/>
    <w:multiLevelType w:val="hybridMultilevel"/>
    <w:tmpl w:val="55C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A45F62"/>
    <w:multiLevelType w:val="hybridMultilevel"/>
    <w:tmpl w:val="6DAE4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97D60F4"/>
    <w:multiLevelType w:val="hybridMultilevel"/>
    <w:tmpl w:val="321A99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1CD3DD4"/>
    <w:multiLevelType w:val="hybridMultilevel"/>
    <w:tmpl w:val="1A185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886397E"/>
    <w:multiLevelType w:val="multilevel"/>
    <w:tmpl w:val="C136D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7B080C"/>
    <w:multiLevelType w:val="hybridMultilevel"/>
    <w:tmpl w:val="4BD0E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02189F"/>
    <w:multiLevelType w:val="hybridMultilevel"/>
    <w:tmpl w:val="65B2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18"/>
  </w:num>
  <w:num w:numId="4">
    <w:abstractNumId w:val="4"/>
  </w:num>
  <w:num w:numId="5">
    <w:abstractNumId w:val="24"/>
  </w:num>
  <w:num w:numId="6">
    <w:abstractNumId w:val="13"/>
  </w:num>
  <w:num w:numId="7">
    <w:abstractNumId w:val="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23"/>
  </w:num>
  <w:num w:numId="12">
    <w:abstractNumId w:val="12"/>
  </w:num>
  <w:num w:numId="13">
    <w:abstractNumId w:val="1"/>
  </w:num>
  <w:num w:numId="14">
    <w:abstractNumId w:val="20"/>
  </w:num>
  <w:num w:numId="15">
    <w:abstractNumId w:val="5"/>
  </w:num>
  <w:num w:numId="16">
    <w:abstractNumId w:val="16"/>
  </w:num>
  <w:num w:numId="17">
    <w:abstractNumId w:val="2"/>
  </w:num>
  <w:num w:numId="18">
    <w:abstractNumId w:val="15"/>
  </w:num>
  <w:num w:numId="19">
    <w:abstractNumId w:val="9"/>
  </w:num>
  <w:num w:numId="20">
    <w:abstractNumId w:val="7"/>
  </w:num>
  <w:num w:numId="21">
    <w:abstractNumId w:val="0"/>
  </w:num>
  <w:num w:numId="22">
    <w:abstractNumId w:val="10"/>
  </w:num>
  <w:num w:numId="23">
    <w:abstractNumId w:val="21"/>
  </w:num>
  <w:num w:numId="24">
    <w:abstractNumId w:val="11"/>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3"/>
    <w:rsid w:val="00062521"/>
    <w:rsid w:val="00065CA6"/>
    <w:rsid w:val="000A056C"/>
    <w:rsid w:val="000A3145"/>
    <w:rsid w:val="000F26FE"/>
    <w:rsid w:val="00112C2D"/>
    <w:rsid w:val="00120520"/>
    <w:rsid w:val="00135927"/>
    <w:rsid w:val="00155AA6"/>
    <w:rsid w:val="001B5882"/>
    <w:rsid w:val="00201D14"/>
    <w:rsid w:val="002121FF"/>
    <w:rsid w:val="002E6A1A"/>
    <w:rsid w:val="00332D32"/>
    <w:rsid w:val="0033717F"/>
    <w:rsid w:val="00356006"/>
    <w:rsid w:val="003644E3"/>
    <w:rsid w:val="00377187"/>
    <w:rsid w:val="00401E33"/>
    <w:rsid w:val="00436D46"/>
    <w:rsid w:val="0049226B"/>
    <w:rsid w:val="0049561D"/>
    <w:rsid w:val="004B2475"/>
    <w:rsid w:val="00533834"/>
    <w:rsid w:val="005763D6"/>
    <w:rsid w:val="00603CDA"/>
    <w:rsid w:val="006119F1"/>
    <w:rsid w:val="006A1033"/>
    <w:rsid w:val="006A7E09"/>
    <w:rsid w:val="0070038B"/>
    <w:rsid w:val="00716743"/>
    <w:rsid w:val="007168C9"/>
    <w:rsid w:val="00735C4C"/>
    <w:rsid w:val="00763296"/>
    <w:rsid w:val="007930C4"/>
    <w:rsid w:val="007A7158"/>
    <w:rsid w:val="008131BE"/>
    <w:rsid w:val="00824191"/>
    <w:rsid w:val="008666FC"/>
    <w:rsid w:val="008C1597"/>
    <w:rsid w:val="008D1902"/>
    <w:rsid w:val="008F6808"/>
    <w:rsid w:val="0093397E"/>
    <w:rsid w:val="00972E51"/>
    <w:rsid w:val="009A06A7"/>
    <w:rsid w:val="009C144E"/>
    <w:rsid w:val="009D3B08"/>
    <w:rsid w:val="00A0387F"/>
    <w:rsid w:val="00A74997"/>
    <w:rsid w:val="00AB26C3"/>
    <w:rsid w:val="00AB28B1"/>
    <w:rsid w:val="00B2179C"/>
    <w:rsid w:val="00B64EA6"/>
    <w:rsid w:val="00B74504"/>
    <w:rsid w:val="00BA7A5A"/>
    <w:rsid w:val="00BD3AF7"/>
    <w:rsid w:val="00C0586C"/>
    <w:rsid w:val="00C06845"/>
    <w:rsid w:val="00C50B5C"/>
    <w:rsid w:val="00CA5C1D"/>
    <w:rsid w:val="00CE3CAC"/>
    <w:rsid w:val="00D72717"/>
    <w:rsid w:val="00DC4653"/>
    <w:rsid w:val="00E04ED3"/>
    <w:rsid w:val="00F03932"/>
    <w:rsid w:val="00F064F9"/>
    <w:rsid w:val="00F8108B"/>
    <w:rsid w:val="00FE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F5F777-2DF2-4002-9A10-A434C723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33"/>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39"/>
    <w:rsid w:val="006A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berdeencity.gov.uk/web/MultimediaFiles/RSZ_SHANNARI.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aberdeencity.gov.uk/web/MultimediaFiles/SHAPINGABERDEENLOGO_2.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aberdeencity.gov.uk/web/MultimediaFiles/SHAPINGABERDEENLOGO_2.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6825</Words>
  <Characters>38908</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Philip</dc:creator>
  <cp:lastModifiedBy>Alan Martin</cp:lastModifiedBy>
  <cp:revision>2</cp:revision>
  <dcterms:created xsi:type="dcterms:W3CDTF">2017-12-19T16:18:00Z</dcterms:created>
  <dcterms:modified xsi:type="dcterms:W3CDTF">2017-12-19T16:18:00Z</dcterms:modified>
</cp:coreProperties>
</file>