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C0EA4" w14:textId="6B13CFD5" w:rsidR="00CE5727" w:rsidRPr="00CE5727" w:rsidRDefault="00CE5727" w:rsidP="00CE5727">
      <w:pPr>
        <w:ind w:left="142"/>
        <w:jc w:val="both"/>
        <w:rPr>
          <w:rFonts w:ascii="Arial" w:hAnsi="Arial" w:cs="Arial"/>
          <w:sz w:val="22"/>
          <w:szCs w:val="22"/>
        </w:rPr>
      </w:pPr>
      <w:bookmarkStart w:id="0" w:name="_GoBack"/>
      <w:bookmarkEnd w:id="0"/>
      <w:r w:rsidRPr="00701D83">
        <w:rPr>
          <w:rFonts w:ascii="Arial" w:hAnsi="Arial" w:cs="Arial"/>
          <w:noProof/>
          <w:sz w:val="32"/>
          <w:szCs w:val="32"/>
        </w:rPr>
        <w:drawing>
          <wp:anchor distT="0" distB="0" distL="114300" distR="114300" simplePos="0" relativeHeight="251658240" behindDoc="0" locked="0" layoutInCell="1" allowOverlap="1" wp14:anchorId="24CE34BC" wp14:editId="2751F70A">
            <wp:simplePos x="0" y="0"/>
            <wp:positionH relativeFrom="column">
              <wp:posOffset>2038350</wp:posOffset>
            </wp:positionH>
            <wp:positionV relativeFrom="paragraph">
              <wp:posOffset>-98425</wp:posOffset>
            </wp:positionV>
            <wp:extent cx="1913255" cy="1079500"/>
            <wp:effectExtent l="0" t="0" r="0" b="12700"/>
            <wp:wrapTight wrapText="bothSides">
              <wp:wrapPolygon edited="0">
                <wp:start x="0" y="0"/>
                <wp:lineTo x="0" y="21346"/>
                <wp:lineTo x="21220" y="21346"/>
                <wp:lineTo x="212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13255" cy="1079500"/>
                    </a:xfrm>
                    <a:prstGeom prst="rect">
                      <a:avLst/>
                    </a:prstGeom>
                  </pic:spPr>
                </pic:pic>
              </a:graphicData>
            </a:graphic>
            <wp14:sizeRelH relativeFrom="page">
              <wp14:pctWidth>0</wp14:pctWidth>
            </wp14:sizeRelH>
            <wp14:sizeRelV relativeFrom="page">
              <wp14:pctHeight>0</wp14:pctHeight>
            </wp14:sizeRelV>
          </wp:anchor>
        </w:drawing>
      </w:r>
    </w:p>
    <w:p w14:paraId="194CCCFA" w14:textId="721900AF" w:rsidR="00CE5727" w:rsidRPr="00CC39C3" w:rsidRDefault="002963DC" w:rsidP="00CE5727">
      <w:pPr>
        <w:ind w:left="-142" w:right="142"/>
        <w:jc w:val="center"/>
        <w:rPr>
          <w:rFonts w:ascii="Arial" w:hAnsi="Arial" w:cs="Arial"/>
          <w:b/>
          <w:sz w:val="22"/>
          <w:szCs w:val="22"/>
        </w:rPr>
      </w:pPr>
      <w:r>
        <w:rPr>
          <w:rFonts w:ascii="Arial" w:hAnsi="Arial" w:cs="Arial"/>
          <w:noProof/>
          <w:sz w:val="32"/>
          <w:szCs w:val="32"/>
        </w:rPr>
        <w:drawing>
          <wp:anchor distT="0" distB="0" distL="114300" distR="114300" simplePos="0" relativeHeight="251659264" behindDoc="1" locked="0" layoutInCell="1" allowOverlap="1" wp14:anchorId="7CD48744" wp14:editId="05EF1E4C">
            <wp:simplePos x="0" y="0"/>
            <wp:positionH relativeFrom="column">
              <wp:posOffset>337330</wp:posOffset>
            </wp:positionH>
            <wp:positionV relativeFrom="paragraph">
              <wp:posOffset>21590</wp:posOffset>
            </wp:positionV>
            <wp:extent cx="1148715" cy="1006475"/>
            <wp:effectExtent l="0" t="0" r="0" b="0"/>
            <wp:wrapTight wrapText="bothSides">
              <wp:wrapPolygon edited="0">
                <wp:start x="0" y="0"/>
                <wp:lineTo x="0" y="21259"/>
                <wp:lineTo x="21254" y="21259"/>
                <wp:lineTo x="212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cr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715" cy="1006475"/>
                    </a:xfrm>
                    <a:prstGeom prst="rect">
                      <a:avLst/>
                    </a:prstGeom>
                  </pic:spPr>
                </pic:pic>
              </a:graphicData>
            </a:graphic>
            <wp14:sizeRelH relativeFrom="page">
              <wp14:pctWidth>0</wp14:pctWidth>
            </wp14:sizeRelH>
            <wp14:sizeRelV relativeFrom="page">
              <wp14:pctHeight>0</wp14:pctHeight>
            </wp14:sizeRelV>
          </wp:anchor>
        </w:drawing>
      </w:r>
    </w:p>
    <w:p w14:paraId="08AEBF59" w14:textId="77777777" w:rsidR="002963DC" w:rsidRDefault="002963DC" w:rsidP="00CC39C3">
      <w:pPr>
        <w:ind w:right="142"/>
        <w:jc w:val="center"/>
        <w:rPr>
          <w:rFonts w:ascii="Arial" w:hAnsi="Arial" w:cs="Arial"/>
          <w:b/>
          <w:sz w:val="23"/>
          <w:szCs w:val="23"/>
        </w:rPr>
      </w:pPr>
    </w:p>
    <w:p w14:paraId="26CC2BC3" w14:textId="77777777" w:rsidR="002963DC" w:rsidRDefault="002963DC" w:rsidP="00CC39C3">
      <w:pPr>
        <w:ind w:right="142"/>
        <w:jc w:val="center"/>
        <w:rPr>
          <w:rFonts w:ascii="Arial" w:hAnsi="Arial" w:cs="Arial"/>
          <w:b/>
          <w:sz w:val="23"/>
          <w:szCs w:val="23"/>
        </w:rPr>
      </w:pPr>
    </w:p>
    <w:p w14:paraId="79DE4ECB" w14:textId="77777777" w:rsidR="002963DC" w:rsidRDefault="002963DC" w:rsidP="00CC39C3">
      <w:pPr>
        <w:ind w:right="142"/>
        <w:jc w:val="center"/>
        <w:rPr>
          <w:rFonts w:ascii="Arial" w:hAnsi="Arial" w:cs="Arial"/>
          <w:b/>
          <w:sz w:val="23"/>
          <w:szCs w:val="23"/>
        </w:rPr>
      </w:pPr>
    </w:p>
    <w:p w14:paraId="518D8690" w14:textId="77777777" w:rsidR="002963DC" w:rsidRDefault="002963DC" w:rsidP="00CC39C3">
      <w:pPr>
        <w:ind w:right="142"/>
        <w:jc w:val="center"/>
        <w:rPr>
          <w:rFonts w:ascii="Arial" w:hAnsi="Arial" w:cs="Arial"/>
          <w:b/>
          <w:sz w:val="23"/>
          <w:szCs w:val="23"/>
        </w:rPr>
      </w:pPr>
    </w:p>
    <w:p w14:paraId="10DAF702" w14:textId="77777777" w:rsidR="002963DC" w:rsidRDefault="002963DC" w:rsidP="00CC39C3">
      <w:pPr>
        <w:ind w:right="142"/>
        <w:jc w:val="center"/>
        <w:rPr>
          <w:rFonts w:ascii="Arial" w:hAnsi="Arial" w:cs="Arial"/>
          <w:b/>
          <w:sz w:val="23"/>
          <w:szCs w:val="23"/>
        </w:rPr>
      </w:pPr>
    </w:p>
    <w:p w14:paraId="09D26E8A" w14:textId="77777777" w:rsidR="002963DC" w:rsidRDefault="002963DC" w:rsidP="00CC39C3">
      <w:pPr>
        <w:ind w:right="142"/>
        <w:jc w:val="center"/>
        <w:rPr>
          <w:rFonts w:ascii="Arial" w:hAnsi="Arial" w:cs="Arial"/>
          <w:b/>
          <w:sz w:val="23"/>
          <w:szCs w:val="23"/>
        </w:rPr>
      </w:pPr>
    </w:p>
    <w:p w14:paraId="10BC4EF5" w14:textId="77777777" w:rsidR="002963DC" w:rsidRDefault="002963DC" w:rsidP="00CC39C3">
      <w:pPr>
        <w:ind w:right="142"/>
        <w:jc w:val="center"/>
        <w:rPr>
          <w:rFonts w:ascii="Arial" w:hAnsi="Arial" w:cs="Arial"/>
          <w:b/>
          <w:sz w:val="23"/>
          <w:szCs w:val="23"/>
        </w:rPr>
      </w:pPr>
    </w:p>
    <w:p w14:paraId="302249A8" w14:textId="68E76937" w:rsidR="00036524" w:rsidRPr="00D337E7" w:rsidRDefault="00036524" w:rsidP="00CC39C3">
      <w:pPr>
        <w:ind w:right="142"/>
        <w:jc w:val="center"/>
        <w:rPr>
          <w:rFonts w:ascii="Arial" w:hAnsi="Arial" w:cs="Arial"/>
          <w:b/>
          <w:sz w:val="32"/>
          <w:szCs w:val="32"/>
        </w:rPr>
      </w:pPr>
      <w:r w:rsidRPr="00D337E7">
        <w:rPr>
          <w:rFonts w:ascii="Arial" w:hAnsi="Arial" w:cs="Arial"/>
          <w:b/>
          <w:sz w:val="32"/>
          <w:szCs w:val="32"/>
        </w:rPr>
        <w:t>Scottish National Standardised Assessment (SNSA)</w:t>
      </w:r>
    </w:p>
    <w:p w14:paraId="05FA8453" w14:textId="77777777" w:rsidR="00036524" w:rsidRPr="00D337E7" w:rsidRDefault="00036524" w:rsidP="00CE5727">
      <w:pPr>
        <w:ind w:left="-142" w:right="142"/>
        <w:jc w:val="both"/>
        <w:rPr>
          <w:rFonts w:ascii="Arial" w:hAnsi="Arial" w:cs="Arial"/>
          <w:sz w:val="32"/>
          <w:szCs w:val="32"/>
        </w:rPr>
      </w:pPr>
    </w:p>
    <w:p w14:paraId="6BC0D6D8" w14:textId="4E831A01" w:rsidR="00B444BE" w:rsidRPr="00D337E7" w:rsidRDefault="00437A09" w:rsidP="00CE5727">
      <w:pPr>
        <w:ind w:left="-142" w:right="142"/>
        <w:jc w:val="both"/>
        <w:rPr>
          <w:rFonts w:ascii="Arial" w:hAnsi="Arial" w:cs="Arial"/>
          <w:sz w:val="32"/>
          <w:szCs w:val="32"/>
        </w:rPr>
      </w:pPr>
      <w:r w:rsidRPr="00D337E7">
        <w:rPr>
          <w:rFonts w:ascii="Arial" w:hAnsi="Arial" w:cs="Arial"/>
          <w:sz w:val="32"/>
          <w:szCs w:val="32"/>
        </w:rPr>
        <w:t>Scottish National Standardised Assessments (SNSA)</w:t>
      </w:r>
      <w:r w:rsidR="001D4232" w:rsidRPr="00D337E7">
        <w:rPr>
          <w:rFonts w:ascii="Arial" w:hAnsi="Arial" w:cs="Arial"/>
          <w:sz w:val="32"/>
          <w:szCs w:val="32"/>
        </w:rPr>
        <w:t xml:space="preserve"> were </w:t>
      </w:r>
      <w:r w:rsidRPr="00D337E7">
        <w:rPr>
          <w:rFonts w:ascii="Arial" w:hAnsi="Arial" w:cs="Arial"/>
          <w:sz w:val="32"/>
          <w:szCs w:val="32"/>
        </w:rPr>
        <w:t>introduced</w:t>
      </w:r>
      <w:r w:rsidR="001D4232" w:rsidRPr="00D337E7">
        <w:rPr>
          <w:rFonts w:ascii="Arial" w:hAnsi="Arial" w:cs="Arial"/>
          <w:sz w:val="32"/>
          <w:szCs w:val="32"/>
        </w:rPr>
        <w:t xml:space="preserve"> in session 2017/18 for S3 pupils</w:t>
      </w:r>
      <w:r w:rsidR="00B444BE" w:rsidRPr="00D337E7">
        <w:rPr>
          <w:rFonts w:ascii="Arial" w:hAnsi="Arial" w:cs="Arial"/>
          <w:sz w:val="32"/>
          <w:szCs w:val="32"/>
        </w:rPr>
        <w:t>.</w:t>
      </w:r>
      <w:r w:rsidRPr="00D337E7">
        <w:rPr>
          <w:rFonts w:ascii="Arial" w:hAnsi="Arial" w:cs="Arial"/>
          <w:sz w:val="32"/>
          <w:szCs w:val="32"/>
        </w:rPr>
        <w:t xml:space="preserve"> Assessment</w:t>
      </w:r>
      <w:r w:rsidR="005850D4" w:rsidRPr="00D337E7">
        <w:rPr>
          <w:rFonts w:ascii="Arial" w:hAnsi="Arial" w:cs="Arial"/>
          <w:sz w:val="32"/>
          <w:szCs w:val="32"/>
        </w:rPr>
        <w:t>s</w:t>
      </w:r>
      <w:r w:rsidRPr="00D337E7">
        <w:rPr>
          <w:rFonts w:ascii="Arial" w:hAnsi="Arial" w:cs="Arial"/>
          <w:sz w:val="32"/>
          <w:szCs w:val="32"/>
        </w:rPr>
        <w:t xml:space="preserve"> will be carried out in all </w:t>
      </w:r>
      <w:r w:rsidR="005850D4" w:rsidRPr="00D337E7">
        <w:rPr>
          <w:rFonts w:ascii="Arial" w:hAnsi="Arial" w:cs="Arial"/>
          <w:sz w:val="32"/>
          <w:szCs w:val="32"/>
        </w:rPr>
        <w:t>Aberdeen City schools and</w:t>
      </w:r>
      <w:r w:rsidR="00941DD1" w:rsidRPr="00D337E7">
        <w:rPr>
          <w:rFonts w:ascii="Arial" w:hAnsi="Arial" w:cs="Arial"/>
          <w:sz w:val="32"/>
          <w:szCs w:val="32"/>
        </w:rPr>
        <w:t xml:space="preserve"> </w:t>
      </w:r>
      <w:r w:rsidRPr="00D337E7">
        <w:rPr>
          <w:rFonts w:ascii="Arial" w:hAnsi="Arial" w:cs="Arial"/>
          <w:sz w:val="32"/>
          <w:szCs w:val="32"/>
        </w:rPr>
        <w:t>will</w:t>
      </w:r>
      <w:r w:rsidR="00CB3E3E" w:rsidRPr="00D337E7">
        <w:rPr>
          <w:rFonts w:ascii="Arial" w:hAnsi="Arial" w:cs="Arial"/>
          <w:sz w:val="32"/>
          <w:szCs w:val="32"/>
        </w:rPr>
        <w:t xml:space="preserve"> </w:t>
      </w:r>
      <w:r w:rsidR="00A60E76" w:rsidRPr="00D337E7">
        <w:rPr>
          <w:rFonts w:ascii="Arial" w:hAnsi="Arial" w:cs="Arial"/>
          <w:sz w:val="32"/>
          <w:szCs w:val="32"/>
        </w:rPr>
        <w:t>contribute to</w:t>
      </w:r>
      <w:r w:rsidR="00941DD1" w:rsidRPr="00D337E7">
        <w:rPr>
          <w:rFonts w:ascii="Arial" w:hAnsi="Arial" w:cs="Arial"/>
          <w:sz w:val="32"/>
          <w:szCs w:val="32"/>
        </w:rPr>
        <w:t xml:space="preserve"> teacher professional judgement of pupil progress</w:t>
      </w:r>
      <w:r w:rsidR="00F72C72" w:rsidRPr="00D337E7">
        <w:rPr>
          <w:rFonts w:ascii="Arial" w:hAnsi="Arial" w:cs="Arial"/>
          <w:sz w:val="32"/>
          <w:szCs w:val="32"/>
        </w:rPr>
        <w:t xml:space="preserve"> and achievement</w:t>
      </w:r>
      <w:r w:rsidR="00AF7952" w:rsidRPr="00D337E7">
        <w:rPr>
          <w:rFonts w:ascii="Arial" w:hAnsi="Arial" w:cs="Arial"/>
          <w:sz w:val="32"/>
          <w:szCs w:val="32"/>
        </w:rPr>
        <w:t xml:space="preserve"> of </w:t>
      </w:r>
      <w:r w:rsidR="00CB3E3E" w:rsidRPr="00D337E7">
        <w:rPr>
          <w:rFonts w:ascii="Arial" w:hAnsi="Arial" w:cs="Arial"/>
          <w:sz w:val="32"/>
          <w:szCs w:val="32"/>
        </w:rPr>
        <w:t>C</w:t>
      </w:r>
      <w:r w:rsidR="00A60E76" w:rsidRPr="00D337E7">
        <w:rPr>
          <w:rFonts w:ascii="Arial" w:hAnsi="Arial" w:cs="Arial"/>
          <w:sz w:val="32"/>
          <w:szCs w:val="32"/>
        </w:rPr>
        <w:t>urriculum for Excellence (CfE)</w:t>
      </w:r>
      <w:r w:rsidR="00CB3E3E" w:rsidRPr="00D337E7">
        <w:rPr>
          <w:rFonts w:ascii="Arial" w:hAnsi="Arial" w:cs="Arial"/>
          <w:sz w:val="32"/>
          <w:szCs w:val="32"/>
        </w:rPr>
        <w:t xml:space="preserve"> levels</w:t>
      </w:r>
      <w:r w:rsidR="00AF7952" w:rsidRPr="00D337E7">
        <w:rPr>
          <w:rFonts w:ascii="Arial" w:hAnsi="Arial" w:cs="Arial"/>
          <w:sz w:val="32"/>
          <w:szCs w:val="32"/>
        </w:rPr>
        <w:t xml:space="preserve"> for Literacy and Numeracy.</w:t>
      </w:r>
    </w:p>
    <w:p w14:paraId="5FFF1986" w14:textId="77777777" w:rsidR="00B444BE" w:rsidRPr="00D337E7" w:rsidRDefault="00B444BE" w:rsidP="00CE5727">
      <w:pPr>
        <w:ind w:left="-142" w:right="142"/>
        <w:jc w:val="both"/>
        <w:rPr>
          <w:rFonts w:ascii="Arial" w:hAnsi="Arial" w:cs="Arial"/>
          <w:sz w:val="32"/>
          <w:szCs w:val="32"/>
        </w:rPr>
      </w:pPr>
    </w:p>
    <w:p w14:paraId="588309A9" w14:textId="4DE78A2E" w:rsidR="00B444BE" w:rsidRPr="00D337E7" w:rsidRDefault="00702AEC" w:rsidP="00CE5727">
      <w:pPr>
        <w:ind w:left="-142" w:right="142"/>
        <w:jc w:val="both"/>
        <w:rPr>
          <w:rFonts w:ascii="Arial" w:hAnsi="Arial" w:cs="Arial"/>
          <w:b/>
          <w:sz w:val="32"/>
          <w:szCs w:val="32"/>
        </w:rPr>
      </w:pPr>
      <w:r w:rsidRPr="00D337E7">
        <w:rPr>
          <w:rFonts w:ascii="Arial" w:hAnsi="Arial" w:cs="Arial"/>
          <w:b/>
          <w:sz w:val="32"/>
          <w:szCs w:val="32"/>
        </w:rPr>
        <w:t xml:space="preserve">What </w:t>
      </w:r>
      <w:r w:rsidR="00E86147" w:rsidRPr="00D337E7">
        <w:rPr>
          <w:rFonts w:ascii="Arial" w:hAnsi="Arial" w:cs="Arial"/>
          <w:b/>
          <w:sz w:val="32"/>
          <w:szCs w:val="32"/>
        </w:rPr>
        <w:t xml:space="preserve">is </w:t>
      </w:r>
      <w:r w:rsidRPr="00D337E7">
        <w:rPr>
          <w:rFonts w:ascii="Arial" w:hAnsi="Arial" w:cs="Arial"/>
          <w:b/>
          <w:sz w:val="32"/>
          <w:szCs w:val="32"/>
        </w:rPr>
        <w:t>involve</w:t>
      </w:r>
      <w:r w:rsidR="00E86147" w:rsidRPr="00D337E7">
        <w:rPr>
          <w:rFonts w:ascii="Arial" w:hAnsi="Arial" w:cs="Arial"/>
          <w:b/>
          <w:sz w:val="32"/>
          <w:szCs w:val="32"/>
        </w:rPr>
        <w:t>d</w:t>
      </w:r>
      <w:r w:rsidRPr="00D337E7">
        <w:rPr>
          <w:rFonts w:ascii="Arial" w:hAnsi="Arial" w:cs="Arial"/>
          <w:b/>
          <w:sz w:val="32"/>
          <w:szCs w:val="32"/>
        </w:rPr>
        <w:t>?</w:t>
      </w:r>
    </w:p>
    <w:p w14:paraId="36168C62" w14:textId="77777777" w:rsidR="00B444BE" w:rsidRPr="00D337E7" w:rsidRDefault="00B444BE" w:rsidP="00CE5727">
      <w:pPr>
        <w:ind w:left="-142" w:right="142"/>
        <w:jc w:val="both"/>
        <w:rPr>
          <w:rFonts w:ascii="Arial" w:hAnsi="Arial" w:cs="Arial"/>
          <w:sz w:val="32"/>
          <w:szCs w:val="32"/>
        </w:rPr>
      </w:pPr>
    </w:p>
    <w:p w14:paraId="1C8CE5D4" w14:textId="16204EEB" w:rsidR="00B444BE" w:rsidRPr="00D337E7" w:rsidRDefault="00B444BE" w:rsidP="00CE5727">
      <w:pPr>
        <w:pStyle w:val="ListParagraph"/>
        <w:numPr>
          <w:ilvl w:val="0"/>
          <w:numId w:val="1"/>
        </w:numPr>
        <w:ind w:left="-142" w:right="142" w:hanging="284"/>
        <w:jc w:val="both"/>
        <w:rPr>
          <w:rFonts w:ascii="Arial" w:hAnsi="Arial" w:cs="Arial"/>
          <w:sz w:val="32"/>
          <w:szCs w:val="32"/>
        </w:rPr>
      </w:pPr>
      <w:r w:rsidRPr="00D337E7">
        <w:rPr>
          <w:rFonts w:ascii="Arial" w:hAnsi="Arial" w:cs="Arial"/>
          <w:sz w:val="32"/>
          <w:szCs w:val="32"/>
          <w:lang w:val="en-GB"/>
        </w:rPr>
        <w:t xml:space="preserve">S3 </w:t>
      </w:r>
      <w:r w:rsidR="001D4232" w:rsidRPr="00D337E7">
        <w:rPr>
          <w:rFonts w:ascii="Arial" w:hAnsi="Arial" w:cs="Arial"/>
          <w:sz w:val="32"/>
          <w:szCs w:val="32"/>
          <w:lang w:val="en-GB"/>
        </w:rPr>
        <w:t xml:space="preserve">pupils </w:t>
      </w:r>
      <w:r w:rsidRPr="00D337E7">
        <w:rPr>
          <w:rFonts w:ascii="Arial" w:hAnsi="Arial" w:cs="Arial"/>
          <w:sz w:val="32"/>
          <w:szCs w:val="32"/>
          <w:lang w:val="en-GB"/>
        </w:rPr>
        <w:t>will undertake national standar</w:t>
      </w:r>
      <w:r w:rsidR="00F72C72" w:rsidRPr="00D337E7">
        <w:rPr>
          <w:rFonts w:ascii="Arial" w:hAnsi="Arial" w:cs="Arial"/>
          <w:sz w:val="32"/>
          <w:szCs w:val="32"/>
          <w:lang w:val="en-GB"/>
        </w:rPr>
        <w:t xml:space="preserve">dised assessments covering </w:t>
      </w:r>
      <w:r w:rsidRPr="00D337E7">
        <w:rPr>
          <w:rFonts w:ascii="Arial" w:hAnsi="Arial" w:cs="Arial"/>
          <w:sz w:val="32"/>
          <w:szCs w:val="32"/>
          <w:lang w:val="en-GB"/>
        </w:rPr>
        <w:t xml:space="preserve">aspects of </w:t>
      </w:r>
      <w:r w:rsidR="00CB3E3E" w:rsidRPr="00D337E7">
        <w:rPr>
          <w:rFonts w:ascii="Arial" w:hAnsi="Arial" w:cs="Arial"/>
          <w:sz w:val="32"/>
          <w:szCs w:val="32"/>
          <w:lang w:val="en-GB"/>
        </w:rPr>
        <w:t>R</w:t>
      </w:r>
      <w:r w:rsidRPr="00D337E7">
        <w:rPr>
          <w:rFonts w:ascii="Arial" w:hAnsi="Arial" w:cs="Arial"/>
          <w:sz w:val="32"/>
          <w:szCs w:val="32"/>
          <w:lang w:val="en-GB"/>
        </w:rPr>
        <w:t xml:space="preserve">eading, </w:t>
      </w:r>
      <w:r w:rsidR="00CB3E3E" w:rsidRPr="00D337E7">
        <w:rPr>
          <w:rFonts w:ascii="Arial" w:hAnsi="Arial" w:cs="Arial"/>
          <w:sz w:val="32"/>
          <w:szCs w:val="32"/>
          <w:lang w:val="en-GB"/>
        </w:rPr>
        <w:t>W</w:t>
      </w:r>
      <w:r w:rsidRPr="00D337E7">
        <w:rPr>
          <w:rFonts w:ascii="Arial" w:hAnsi="Arial" w:cs="Arial"/>
          <w:sz w:val="32"/>
          <w:szCs w:val="32"/>
          <w:lang w:val="en-GB"/>
        </w:rPr>
        <w:t xml:space="preserve">riting and </w:t>
      </w:r>
      <w:r w:rsidR="00CB3E3E" w:rsidRPr="00D337E7">
        <w:rPr>
          <w:rFonts w:ascii="Arial" w:hAnsi="Arial" w:cs="Arial"/>
          <w:sz w:val="32"/>
          <w:szCs w:val="32"/>
          <w:lang w:val="en-GB"/>
        </w:rPr>
        <w:t>N</w:t>
      </w:r>
      <w:r w:rsidR="00E86147" w:rsidRPr="00D337E7">
        <w:rPr>
          <w:rFonts w:ascii="Arial" w:hAnsi="Arial" w:cs="Arial"/>
          <w:sz w:val="32"/>
          <w:szCs w:val="32"/>
          <w:lang w:val="en-GB"/>
        </w:rPr>
        <w:t>umeracy.</w:t>
      </w:r>
    </w:p>
    <w:p w14:paraId="18A9616F" w14:textId="77777777" w:rsidR="00E86147" w:rsidRPr="00D337E7" w:rsidRDefault="00E86147" w:rsidP="00CE5727">
      <w:pPr>
        <w:pStyle w:val="ListParagraph"/>
        <w:ind w:left="-142" w:right="142" w:hanging="284"/>
        <w:jc w:val="both"/>
        <w:rPr>
          <w:rFonts w:ascii="Arial" w:hAnsi="Arial" w:cs="Arial"/>
          <w:sz w:val="32"/>
          <w:szCs w:val="32"/>
        </w:rPr>
      </w:pPr>
    </w:p>
    <w:p w14:paraId="0038FCE7" w14:textId="626BF117" w:rsidR="00B444BE" w:rsidRPr="00D337E7" w:rsidRDefault="00B444BE" w:rsidP="00CE5727">
      <w:pPr>
        <w:pStyle w:val="ListParagraph"/>
        <w:numPr>
          <w:ilvl w:val="0"/>
          <w:numId w:val="1"/>
        </w:numPr>
        <w:ind w:left="-142" w:right="142" w:hanging="284"/>
        <w:jc w:val="both"/>
        <w:rPr>
          <w:rFonts w:ascii="Arial" w:hAnsi="Arial" w:cs="Arial"/>
          <w:sz w:val="32"/>
          <w:szCs w:val="32"/>
          <w:lang w:val="en-GB"/>
        </w:rPr>
      </w:pPr>
      <w:r w:rsidRPr="00D337E7">
        <w:rPr>
          <w:rFonts w:ascii="Arial" w:hAnsi="Arial" w:cs="Arial"/>
          <w:sz w:val="32"/>
          <w:szCs w:val="32"/>
          <w:lang w:val="en-GB"/>
        </w:rPr>
        <w:t>Assessments will be completed online and will be automatically marked by the online system, giving teachers immediate feedba</w:t>
      </w:r>
      <w:r w:rsidR="00BA1C3C" w:rsidRPr="00D337E7">
        <w:rPr>
          <w:rFonts w:ascii="Arial" w:hAnsi="Arial" w:cs="Arial"/>
          <w:sz w:val="32"/>
          <w:szCs w:val="32"/>
          <w:lang w:val="en-GB"/>
        </w:rPr>
        <w:t>ck to help children progress</w:t>
      </w:r>
      <w:r w:rsidR="0036029D" w:rsidRPr="00D337E7">
        <w:rPr>
          <w:rFonts w:ascii="Arial" w:hAnsi="Arial" w:cs="Arial"/>
          <w:sz w:val="32"/>
          <w:szCs w:val="32"/>
          <w:lang w:val="en-GB"/>
        </w:rPr>
        <w:t xml:space="preserve"> and plan next steps</w:t>
      </w:r>
      <w:r w:rsidR="00BA1C3C" w:rsidRPr="00D337E7">
        <w:rPr>
          <w:rFonts w:ascii="Arial" w:hAnsi="Arial" w:cs="Arial"/>
          <w:sz w:val="32"/>
          <w:szCs w:val="32"/>
          <w:lang w:val="en-GB"/>
        </w:rPr>
        <w:t>.</w:t>
      </w:r>
      <w:r w:rsidR="005850D4" w:rsidRPr="00D337E7">
        <w:rPr>
          <w:rFonts w:ascii="Arial" w:hAnsi="Arial" w:cs="Arial"/>
          <w:sz w:val="32"/>
          <w:szCs w:val="32"/>
          <w:lang w:val="en-GB"/>
        </w:rPr>
        <w:t xml:space="preserve"> There will be no pass or fail.</w:t>
      </w:r>
    </w:p>
    <w:p w14:paraId="254AE603" w14:textId="77777777" w:rsidR="00B444BE" w:rsidRPr="00D337E7" w:rsidRDefault="00B444BE" w:rsidP="00CE5727">
      <w:pPr>
        <w:ind w:left="-142" w:right="142" w:hanging="284"/>
        <w:jc w:val="both"/>
        <w:rPr>
          <w:rFonts w:ascii="Arial" w:hAnsi="Arial" w:cs="Arial"/>
          <w:sz w:val="32"/>
          <w:szCs w:val="32"/>
        </w:rPr>
      </w:pPr>
    </w:p>
    <w:p w14:paraId="4566CE7E" w14:textId="1B33838B" w:rsidR="00BA1C3C" w:rsidRPr="00D337E7" w:rsidRDefault="00F72C72" w:rsidP="00CE5727">
      <w:pPr>
        <w:pStyle w:val="ListParagraph"/>
        <w:numPr>
          <w:ilvl w:val="0"/>
          <w:numId w:val="1"/>
        </w:numPr>
        <w:ind w:left="-142" w:right="142" w:hanging="284"/>
        <w:jc w:val="both"/>
        <w:rPr>
          <w:rFonts w:ascii="Arial" w:hAnsi="Arial" w:cs="Arial"/>
          <w:sz w:val="32"/>
          <w:szCs w:val="32"/>
          <w:lang w:val="en-GB"/>
        </w:rPr>
      </w:pPr>
      <w:r w:rsidRPr="00D337E7">
        <w:rPr>
          <w:rFonts w:ascii="Arial" w:hAnsi="Arial" w:cs="Arial"/>
          <w:sz w:val="32"/>
          <w:szCs w:val="32"/>
          <w:lang w:val="en-GB"/>
        </w:rPr>
        <w:t>The system is</w:t>
      </w:r>
      <w:r w:rsidR="00B444BE" w:rsidRPr="00D337E7">
        <w:rPr>
          <w:rFonts w:ascii="Arial" w:hAnsi="Arial" w:cs="Arial"/>
          <w:sz w:val="32"/>
          <w:szCs w:val="32"/>
          <w:lang w:val="en-GB"/>
        </w:rPr>
        <w:t xml:space="preserve"> designed s</w:t>
      </w:r>
      <w:r w:rsidRPr="00D337E7">
        <w:rPr>
          <w:rFonts w:ascii="Arial" w:hAnsi="Arial" w:cs="Arial"/>
          <w:sz w:val="32"/>
          <w:szCs w:val="32"/>
          <w:lang w:val="en-GB"/>
        </w:rPr>
        <w:t>o that if a child is struggling with the questions, they will get easier. I</w:t>
      </w:r>
      <w:r w:rsidR="00B444BE" w:rsidRPr="00D337E7">
        <w:rPr>
          <w:rFonts w:ascii="Arial" w:hAnsi="Arial" w:cs="Arial"/>
          <w:sz w:val="32"/>
          <w:szCs w:val="32"/>
          <w:lang w:val="en-GB"/>
        </w:rPr>
        <w:t>f a child is doing well</w:t>
      </w:r>
      <w:r w:rsidRPr="00D337E7">
        <w:rPr>
          <w:rFonts w:ascii="Arial" w:hAnsi="Arial" w:cs="Arial"/>
          <w:sz w:val="32"/>
          <w:szCs w:val="32"/>
          <w:lang w:val="en-GB"/>
        </w:rPr>
        <w:t>,</w:t>
      </w:r>
      <w:r w:rsidR="00B444BE" w:rsidRPr="00D337E7">
        <w:rPr>
          <w:rFonts w:ascii="Arial" w:hAnsi="Arial" w:cs="Arial"/>
          <w:sz w:val="32"/>
          <w:szCs w:val="32"/>
          <w:lang w:val="en-GB"/>
        </w:rPr>
        <w:t xml:space="preserve"> the questions </w:t>
      </w:r>
      <w:r w:rsidR="00BA1C3C" w:rsidRPr="00D337E7">
        <w:rPr>
          <w:rFonts w:ascii="Arial" w:hAnsi="Arial" w:cs="Arial"/>
          <w:sz w:val="32"/>
          <w:szCs w:val="32"/>
          <w:lang w:val="en-GB"/>
        </w:rPr>
        <w:t>will become more challenging.</w:t>
      </w:r>
    </w:p>
    <w:p w14:paraId="140C91FD" w14:textId="77777777" w:rsidR="00BA1C3C" w:rsidRPr="00D337E7" w:rsidRDefault="00BA1C3C" w:rsidP="00CE5727">
      <w:pPr>
        <w:ind w:left="-142" w:right="142" w:hanging="284"/>
        <w:jc w:val="both"/>
        <w:rPr>
          <w:rFonts w:ascii="Arial" w:hAnsi="Arial" w:cs="Arial"/>
          <w:sz w:val="32"/>
          <w:szCs w:val="32"/>
        </w:rPr>
      </w:pPr>
    </w:p>
    <w:p w14:paraId="41496510" w14:textId="13DA625E" w:rsidR="00B444BE" w:rsidRPr="00D337E7" w:rsidRDefault="00B444BE" w:rsidP="00CE5727">
      <w:pPr>
        <w:pStyle w:val="ListParagraph"/>
        <w:numPr>
          <w:ilvl w:val="0"/>
          <w:numId w:val="1"/>
        </w:numPr>
        <w:ind w:left="-142" w:right="142" w:hanging="284"/>
        <w:jc w:val="both"/>
        <w:rPr>
          <w:rFonts w:ascii="Arial" w:hAnsi="Arial" w:cs="Arial"/>
          <w:sz w:val="32"/>
          <w:szCs w:val="32"/>
          <w:lang w:val="en-GB"/>
        </w:rPr>
      </w:pPr>
      <w:r w:rsidRPr="00D337E7">
        <w:rPr>
          <w:rFonts w:ascii="Arial" w:hAnsi="Arial" w:cs="Arial"/>
          <w:sz w:val="32"/>
          <w:szCs w:val="32"/>
          <w:lang w:val="en-GB"/>
        </w:rPr>
        <w:t xml:space="preserve">The standardised assessments </w:t>
      </w:r>
      <w:r w:rsidR="00F72C72" w:rsidRPr="00D337E7">
        <w:rPr>
          <w:rFonts w:ascii="Arial" w:hAnsi="Arial" w:cs="Arial"/>
          <w:sz w:val="32"/>
          <w:szCs w:val="32"/>
          <w:lang w:val="en-GB"/>
        </w:rPr>
        <w:t xml:space="preserve">are </w:t>
      </w:r>
      <w:r w:rsidRPr="00D337E7">
        <w:rPr>
          <w:rFonts w:ascii="Arial" w:hAnsi="Arial" w:cs="Arial"/>
          <w:sz w:val="32"/>
          <w:szCs w:val="32"/>
          <w:lang w:val="en-GB"/>
        </w:rPr>
        <w:t>as short as possible and will be age and stage appropriate.</w:t>
      </w:r>
    </w:p>
    <w:p w14:paraId="37B6DB99" w14:textId="77777777" w:rsidR="00B444BE" w:rsidRPr="00D337E7" w:rsidRDefault="00B444BE" w:rsidP="00CE5727">
      <w:pPr>
        <w:ind w:left="-142" w:right="142" w:hanging="284"/>
        <w:jc w:val="both"/>
        <w:rPr>
          <w:rFonts w:ascii="Arial" w:hAnsi="Arial" w:cs="Arial"/>
          <w:sz w:val="32"/>
          <w:szCs w:val="32"/>
        </w:rPr>
      </w:pPr>
    </w:p>
    <w:p w14:paraId="7D134CAD" w14:textId="321ED96C" w:rsidR="00B444BE" w:rsidRPr="00D337E7" w:rsidRDefault="00B444BE" w:rsidP="00CE5727">
      <w:pPr>
        <w:pStyle w:val="ListParagraph"/>
        <w:numPr>
          <w:ilvl w:val="0"/>
          <w:numId w:val="1"/>
        </w:numPr>
        <w:ind w:left="-142" w:right="142" w:hanging="284"/>
        <w:jc w:val="both"/>
        <w:rPr>
          <w:rFonts w:ascii="Arial" w:hAnsi="Arial" w:cs="Arial"/>
          <w:sz w:val="32"/>
          <w:szCs w:val="32"/>
          <w:lang w:val="en-GB"/>
        </w:rPr>
      </w:pPr>
      <w:r w:rsidRPr="00D337E7">
        <w:rPr>
          <w:rFonts w:ascii="Arial" w:hAnsi="Arial" w:cs="Arial"/>
          <w:sz w:val="32"/>
          <w:szCs w:val="32"/>
          <w:lang w:val="en-GB"/>
        </w:rPr>
        <w:t xml:space="preserve">Your child will not be expected to take assessments covering </w:t>
      </w:r>
      <w:r w:rsidR="00CB3E3E" w:rsidRPr="00D337E7">
        <w:rPr>
          <w:rFonts w:ascii="Arial" w:hAnsi="Arial" w:cs="Arial"/>
          <w:sz w:val="32"/>
          <w:szCs w:val="32"/>
          <w:lang w:val="en-GB"/>
        </w:rPr>
        <w:t>R</w:t>
      </w:r>
      <w:r w:rsidRPr="00D337E7">
        <w:rPr>
          <w:rFonts w:ascii="Arial" w:hAnsi="Arial" w:cs="Arial"/>
          <w:sz w:val="32"/>
          <w:szCs w:val="32"/>
          <w:lang w:val="en-GB"/>
        </w:rPr>
        <w:t xml:space="preserve">eading, </w:t>
      </w:r>
      <w:r w:rsidR="00CB3E3E" w:rsidRPr="00D337E7">
        <w:rPr>
          <w:rFonts w:ascii="Arial" w:hAnsi="Arial" w:cs="Arial"/>
          <w:sz w:val="32"/>
          <w:szCs w:val="32"/>
          <w:lang w:val="en-GB"/>
        </w:rPr>
        <w:t>W</w:t>
      </w:r>
      <w:r w:rsidR="00E86147" w:rsidRPr="00D337E7">
        <w:rPr>
          <w:rFonts w:ascii="Arial" w:hAnsi="Arial" w:cs="Arial"/>
          <w:sz w:val="32"/>
          <w:szCs w:val="32"/>
          <w:lang w:val="en-GB"/>
        </w:rPr>
        <w:t xml:space="preserve">riting and </w:t>
      </w:r>
      <w:r w:rsidR="00A60E76" w:rsidRPr="00D337E7">
        <w:rPr>
          <w:rFonts w:ascii="Arial" w:hAnsi="Arial" w:cs="Arial"/>
          <w:sz w:val="32"/>
          <w:szCs w:val="32"/>
          <w:lang w:val="en-GB"/>
        </w:rPr>
        <w:t>N</w:t>
      </w:r>
      <w:r w:rsidR="00E86147" w:rsidRPr="00D337E7">
        <w:rPr>
          <w:rFonts w:ascii="Arial" w:hAnsi="Arial" w:cs="Arial"/>
          <w:sz w:val="32"/>
          <w:szCs w:val="32"/>
          <w:lang w:val="en-GB"/>
        </w:rPr>
        <w:t xml:space="preserve">umeracy </w:t>
      </w:r>
      <w:r w:rsidRPr="00D337E7">
        <w:rPr>
          <w:rFonts w:ascii="Arial" w:hAnsi="Arial" w:cs="Arial"/>
          <w:sz w:val="32"/>
          <w:szCs w:val="32"/>
          <w:lang w:val="en-GB"/>
        </w:rPr>
        <w:t>in one sitting.</w:t>
      </w:r>
    </w:p>
    <w:p w14:paraId="0155915B" w14:textId="77777777" w:rsidR="004439B9" w:rsidRPr="00D337E7" w:rsidRDefault="004439B9" w:rsidP="00CE5727">
      <w:pPr>
        <w:ind w:left="-142" w:right="142" w:hanging="284"/>
        <w:jc w:val="both"/>
        <w:rPr>
          <w:rFonts w:ascii="Arial" w:hAnsi="Arial" w:cs="Arial"/>
          <w:sz w:val="32"/>
          <w:szCs w:val="32"/>
        </w:rPr>
      </w:pPr>
    </w:p>
    <w:p w14:paraId="14C93070" w14:textId="094080C3" w:rsidR="00CC39C3" w:rsidRPr="00D337E7" w:rsidRDefault="00036524" w:rsidP="00CC39C3">
      <w:pPr>
        <w:pStyle w:val="ListParagraph"/>
        <w:numPr>
          <w:ilvl w:val="0"/>
          <w:numId w:val="1"/>
        </w:numPr>
        <w:ind w:left="-142" w:right="142" w:hanging="284"/>
        <w:rPr>
          <w:rFonts w:ascii="Arial" w:hAnsi="Arial" w:cs="Arial"/>
          <w:sz w:val="32"/>
          <w:szCs w:val="32"/>
        </w:rPr>
      </w:pPr>
      <w:r w:rsidRPr="00D337E7">
        <w:rPr>
          <w:rFonts w:ascii="Arial" w:hAnsi="Arial" w:cs="Arial"/>
          <w:sz w:val="32"/>
          <w:szCs w:val="32"/>
        </w:rPr>
        <w:t>The assessments will, as far as possible, accommodate the needs of children who require additional support</w:t>
      </w:r>
      <w:r w:rsidR="00CC39C3" w:rsidRPr="00D337E7">
        <w:rPr>
          <w:rFonts w:ascii="Arial" w:hAnsi="Arial" w:cs="Arial"/>
          <w:sz w:val="32"/>
          <w:szCs w:val="32"/>
        </w:rPr>
        <w:t>.</w:t>
      </w:r>
    </w:p>
    <w:p w14:paraId="0D04B92C" w14:textId="77777777" w:rsidR="00CC39C3" w:rsidRPr="00D337E7" w:rsidRDefault="00CC39C3" w:rsidP="00CC39C3">
      <w:pPr>
        <w:ind w:right="142"/>
        <w:rPr>
          <w:rFonts w:ascii="Arial" w:hAnsi="Arial" w:cs="Arial"/>
          <w:sz w:val="32"/>
          <w:szCs w:val="32"/>
        </w:rPr>
      </w:pPr>
    </w:p>
    <w:p w14:paraId="325491B4" w14:textId="77777777" w:rsidR="001D4232" w:rsidRPr="00D337E7" w:rsidRDefault="001D4232" w:rsidP="00CC39C3">
      <w:pPr>
        <w:ind w:left="-284" w:right="-98"/>
        <w:jc w:val="both"/>
        <w:rPr>
          <w:rFonts w:ascii="Arial" w:hAnsi="Arial" w:cs="Arial"/>
          <w:b/>
          <w:sz w:val="32"/>
          <w:szCs w:val="32"/>
        </w:rPr>
        <w:sectPr w:rsidR="001D4232" w:rsidRPr="00D337E7" w:rsidSect="00D337E7">
          <w:pgSz w:w="11907" w:h="16839" w:code="9"/>
          <w:pgMar w:top="474" w:right="963" w:bottom="287" w:left="1156" w:header="708" w:footer="708" w:gutter="0"/>
          <w:cols w:space="708"/>
          <w:docGrid w:linePitch="360"/>
        </w:sectPr>
      </w:pPr>
    </w:p>
    <w:p w14:paraId="511DD4C7" w14:textId="28A73979" w:rsidR="00CC39C3" w:rsidRPr="00D337E7" w:rsidRDefault="00CC39C3" w:rsidP="00CC39C3">
      <w:pPr>
        <w:ind w:left="-284" w:right="-98"/>
        <w:jc w:val="both"/>
        <w:rPr>
          <w:rFonts w:ascii="Arial" w:hAnsi="Arial" w:cs="Arial"/>
          <w:b/>
          <w:sz w:val="32"/>
          <w:szCs w:val="32"/>
        </w:rPr>
      </w:pPr>
      <w:r w:rsidRPr="00D337E7">
        <w:rPr>
          <w:rFonts w:ascii="Arial" w:hAnsi="Arial" w:cs="Arial"/>
          <w:b/>
          <w:sz w:val="32"/>
          <w:szCs w:val="32"/>
        </w:rPr>
        <w:lastRenderedPageBreak/>
        <w:t>When will the assessments take place?</w:t>
      </w:r>
    </w:p>
    <w:p w14:paraId="0078B5D5" w14:textId="77777777" w:rsidR="00CC39C3" w:rsidRPr="00D337E7" w:rsidRDefault="00CC39C3" w:rsidP="00CC39C3">
      <w:pPr>
        <w:ind w:left="-284" w:right="-98"/>
        <w:jc w:val="both"/>
        <w:rPr>
          <w:rFonts w:ascii="Arial" w:hAnsi="Arial" w:cs="Arial"/>
          <w:sz w:val="32"/>
          <w:szCs w:val="32"/>
        </w:rPr>
      </w:pPr>
    </w:p>
    <w:p w14:paraId="31E45032" w14:textId="548C6262"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This school year in Aberdeen,</w:t>
      </w:r>
      <w:r w:rsidR="001D4232" w:rsidRPr="00D337E7">
        <w:rPr>
          <w:rFonts w:ascii="Arial" w:hAnsi="Arial" w:cs="Arial"/>
          <w:sz w:val="32"/>
          <w:szCs w:val="32"/>
        </w:rPr>
        <w:t xml:space="preserve"> secondary </w:t>
      </w:r>
      <w:r w:rsidRPr="00D337E7">
        <w:rPr>
          <w:rFonts w:ascii="Arial" w:hAnsi="Arial" w:cs="Arial"/>
          <w:sz w:val="32"/>
          <w:szCs w:val="32"/>
        </w:rPr>
        <w:t>ass</w:t>
      </w:r>
      <w:r w:rsidR="00002637" w:rsidRPr="00D337E7">
        <w:rPr>
          <w:rFonts w:ascii="Arial" w:hAnsi="Arial" w:cs="Arial"/>
          <w:sz w:val="32"/>
          <w:szCs w:val="32"/>
        </w:rPr>
        <w:t xml:space="preserve">essments will be carried out </w:t>
      </w:r>
      <w:r w:rsidR="001D4232" w:rsidRPr="00D337E7">
        <w:rPr>
          <w:rFonts w:ascii="Arial" w:hAnsi="Arial" w:cs="Arial"/>
          <w:sz w:val="32"/>
          <w:szCs w:val="32"/>
        </w:rPr>
        <w:t>in November and December.</w:t>
      </w:r>
    </w:p>
    <w:p w14:paraId="1EE56143" w14:textId="77777777" w:rsidR="00CC39C3" w:rsidRPr="00D337E7" w:rsidRDefault="00CC39C3" w:rsidP="00CC39C3">
      <w:pPr>
        <w:ind w:left="-284" w:right="-98"/>
        <w:jc w:val="both"/>
        <w:rPr>
          <w:rFonts w:ascii="Arial" w:hAnsi="Arial" w:cs="Arial"/>
          <w:b/>
          <w:sz w:val="32"/>
          <w:szCs w:val="32"/>
        </w:rPr>
      </w:pPr>
    </w:p>
    <w:p w14:paraId="60D1172D" w14:textId="77777777" w:rsidR="00CC39C3" w:rsidRPr="00D337E7" w:rsidRDefault="00CC39C3" w:rsidP="00CC39C3">
      <w:pPr>
        <w:ind w:left="-284" w:right="-98"/>
        <w:jc w:val="both"/>
        <w:rPr>
          <w:rFonts w:ascii="Arial" w:hAnsi="Arial" w:cs="Arial"/>
          <w:b/>
          <w:sz w:val="32"/>
          <w:szCs w:val="32"/>
        </w:rPr>
      </w:pPr>
      <w:r w:rsidRPr="00D337E7">
        <w:rPr>
          <w:rFonts w:ascii="Arial" w:hAnsi="Arial" w:cs="Arial"/>
          <w:b/>
          <w:sz w:val="32"/>
          <w:szCs w:val="32"/>
        </w:rPr>
        <w:t>What does this mean for my child?</w:t>
      </w:r>
    </w:p>
    <w:p w14:paraId="5072F4A6" w14:textId="77777777" w:rsidR="00CC39C3" w:rsidRPr="00D337E7" w:rsidRDefault="00CC39C3" w:rsidP="00CC39C3">
      <w:pPr>
        <w:ind w:left="-284" w:right="-98"/>
        <w:jc w:val="both"/>
        <w:rPr>
          <w:rFonts w:ascii="Arial" w:hAnsi="Arial" w:cs="Arial"/>
          <w:sz w:val="32"/>
          <w:szCs w:val="32"/>
        </w:rPr>
      </w:pPr>
    </w:p>
    <w:p w14:paraId="6520579F" w14:textId="71666973"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Teachers will continue to judge if children have achieved CfE levels at the end of S3.</w:t>
      </w:r>
    </w:p>
    <w:p w14:paraId="24CE6E5E" w14:textId="77777777" w:rsidR="00CC39C3" w:rsidRPr="00D337E7" w:rsidRDefault="00CC39C3" w:rsidP="00CC39C3">
      <w:pPr>
        <w:ind w:left="-284" w:right="-98"/>
        <w:jc w:val="both"/>
        <w:rPr>
          <w:rFonts w:ascii="Arial" w:hAnsi="Arial" w:cs="Arial"/>
          <w:sz w:val="32"/>
          <w:szCs w:val="32"/>
        </w:rPr>
      </w:pPr>
    </w:p>
    <w:p w14:paraId="1E6CCC70" w14:textId="77777777"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 xml:space="preserve">Your child will not have to revise or prepare for national standardised assessments. There will be no additional work for your child and the assessments will offer no distraction from daily learning. </w:t>
      </w:r>
    </w:p>
    <w:p w14:paraId="4EEBB8AE" w14:textId="77777777" w:rsidR="00CC39C3" w:rsidRPr="00D337E7" w:rsidRDefault="00CC39C3" w:rsidP="00CC39C3">
      <w:pPr>
        <w:ind w:left="-284" w:right="-98"/>
        <w:jc w:val="both"/>
        <w:rPr>
          <w:rFonts w:ascii="Arial" w:hAnsi="Arial" w:cs="Arial"/>
          <w:b/>
          <w:sz w:val="32"/>
          <w:szCs w:val="32"/>
        </w:rPr>
      </w:pPr>
    </w:p>
    <w:p w14:paraId="4418DCCD" w14:textId="77777777" w:rsidR="00CC39C3" w:rsidRPr="00D337E7" w:rsidRDefault="00CC39C3" w:rsidP="00CC39C3">
      <w:pPr>
        <w:ind w:left="-284" w:right="-98"/>
        <w:jc w:val="both"/>
        <w:rPr>
          <w:rFonts w:ascii="Arial" w:hAnsi="Arial" w:cs="Arial"/>
          <w:b/>
          <w:sz w:val="32"/>
          <w:szCs w:val="32"/>
        </w:rPr>
      </w:pPr>
      <w:r w:rsidRPr="00D337E7">
        <w:rPr>
          <w:rFonts w:ascii="Arial" w:hAnsi="Arial" w:cs="Arial"/>
          <w:b/>
          <w:sz w:val="32"/>
          <w:szCs w:val="32"/>
        </w:rPr>
        <w:t>What does this mean for me as a parent?</w:t>
      </w:r>
    </w:p>
    <w:p w14:paraId="08DB8C67" w14:textId="77777777" w:rsidR="00CC39C3" w:rsidRPr="00D337E7" w:rsidRDefault="00CC39C3" w:rsidP="00CC39C3">
      <w:pPr>
        <w:ind w:left="-284" w:right="-98"/>
        <w:jc w:val="both"/>
        <w:rPr>
          <w:rFonts w:ascii="Arial" w:hAnsi="Arial" w:cs="Arial"/>
          <w:sz w:val="32"/>
          <w:szCs w:val="32"/>
        </w:rPr>
      </w:pPr>
    </w:p>
    <w:p w14:paraId="69A5FC6B" w14:textId="77777777"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The SNSA is primarily for teachers. Teachers will use the results, alongside a range of other assessment information, to assess progress and achievement of CfE Levels.</w:t>
      </w:r>
    </w:p>
    <w:p w14:paraId="1FD18D22" w14:textId="77777777" w:rsidR="00CC39C3" w:rsidRPr="00D337E7" w:rsidRDefault="00CC39C3" w:rsidP="00CC39C3">
      <w:pPr>
        <w:ind w:left="-284" w:right="-98"/>
        <w:jc w:val="both"/>
        <w:rPr>
          <w:rFonts w:ascii="Arial" w:hAnsi="Arial" w:cs="Arial"/>
          <w:sz w:val="32"/>
          <w:szCs w:val="32"/>
        </w:rPr>
      </w:pPr>
    </w:p>
    <w:p w14:paraId="45201948" w14:textId="77777777"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rPr>
        <w:t>SNSA assessment results will not be routinely shared with parents/carers. However, these will inform discussions with you about your child’s progress and achievement and their school report.</w:t>
      </w:r>
    </w:p>
    <w:p w14:paraId="7B76C761" w14:textId="77777777" w:rsidR="00CC39C3" w:rsidRPr="00D337E7" w:rsidRDefault="00CC39C3" w:rsidP="00CC39C3">
      <w:pPr>
        <w:ind w:left="-284" w:right="-98"/>
        <w:jc w:val="both"/>
        <w:rPr>
          <w:rFonts w:ascii="Arial" w:hAnsi="Arial" w:cs="Arial"/>
          <w:b/>
          <w:sz w:val="32"/>
          <w:szCs w:val="32"/>
        </w:rPr>
      </w:pPr>
    </w:p>
    <w:p w14:paraId="16CBC77B" w14:textId="7FE2AF06" w:rsidR="00CC39C3" w:rsidRPr="00D337E7" w:rsidRDefault="00CC39C3" w:rsidP="00CC39C3">
      <w:pPr>
        <w:ind w:left="-284" w:right="-98"/>
        <w:jc w:val="both"/>
        <w:rPr>
          <w:rFonts w:ascii="Arial" w:hAnsi="Arial" w:cs="Arial"/>
          <w:sz w:val="32"/>
          <w:szCs w:val="32"/>
        </w:rPr>
      </w:pPr>
      <w:r w:rsidRPr="00D337E7">
        <w:rPr>
          <w:rFonts w:ascii="Arial" w:hAnsi="Arial" w:cs="Arial"/>
          <w:sz w:val="32"/>
          <w:szCs w:val="32"/>
          <w:lang w:val="en-US"/>
        </w:rPr>
        <w:t xml:space="preserve">The </w:t>
      </w:r>
      <w:r w:rsidRPr="00D337E7">
        <w:rPr>
          <w:rFonts w:ascii="Arial" w:hAnsi="Arial" w:cs="Arial"/>
          <w:sz w:val="32"/>
          <w:szCs w:val="32"/>
        </w:rPr>
        <w:t xml:space="preserve">sharing of data to allow SNSA assessments to be administered will be done under the strict control of Aberdeen City Council and Scottish Government. This will ensure that individuals’ data will not be made public and that data will not be used to take any actions in respect of an individual. </w:t>
      </w:r>
      <w:r w:rsidRPr="00D337E7">
        <w:rPr>
          <w:rFonts w:ascii="Arial" w:hAnsi="Arial" w:cs="Arial"/>
          <w:sz w:val="32"/>
          <w:szCs w:val="32"/>
          <w:lang w:val="en-US"/>
        </w:rPr>
        <w:t xml:space="preserve">At all times pupils’ rights under the Data Protection Act </w:t>
      </w:r>
      <w:r w:rsidR="002963DC" w:rsidRPr="00D337E7">
        <w:rPr>
          <w:rFonts w:ascii="Arial" w:hAnsi="Arial" w:cs="Arial"/>
          <w:sz w:val="32"/>
          <w:szCs w:val="32"/>
          <w:lang w:val="en-US"/>
        </w:rPr>
        <w:t xml:space="preserve">(2018), GDPR </w:t>
      </w:r>
      <w:r w:rsidRPr="00D337E7">
        <w:rPr>
          <w:rFonts w:ascii="Arial" w:hAnsi="Arial" w:cs="Arial"/>
          <w:sz w:val="32"/>
          <w:szCs w:val="32"/>
          <w:lang w:val="en-US"/>
        </w:rPr>
        <w:t>and other relevant legislation will be ensured.</w:t>
      </w:r>
    </w:p>
    <w:p w14:paraId="22B07B3F" w14:textId="77777777" w:rsidR="00CC39C3" w:rsidRPr="00D337E7" w:rsidRDefault="00CC39C3" w:rsidP="00CC39C3">
      <w:pPr>
        <w:ind w:left="-284" w:right="-98"/>
        <w:jc w:val="both"/>
        <w:rPr>
          <w:rFonts w:ascii="Arial" w:hAnsi="Arial" w:cs="Arial"/>
          <w:sz w:val="32"/>
          <w:szCs w:val="32"/>
        </w:rPr>
      </w:pPr>
    </w:p>
    <w:p w14:paraId="6774F740" w14:textId="77777777" w:rsidR="00CC39C3" w:rsidRPr="00D337E7" w:rsidRDefault="00CC39C3" w:rsidP="00CC39C3">
      <w:pPr>
        <w:ind w:left="-284" w:right="-98"/>
        <w:rPr>
          <w:rFonts w:ascii="Arial" w:hAnsi="Arial" w:cs="Arial"/>
          <w:sz w:val="32"/>
          <w:szCs w:val="32"/>
        </w:rPr>
      </w:pPr>
      <w:r w:rsidRPr="00D337E7">
        <w:rPr>
          <w:rFonts w:ascii="Arial" w:hAnsi="Arial" w:cs="Arial"/>
          <w:sz w:val="32"/>
          <w:szCs w:val="32"/>
        </w:rPr>
        <w:t xml:space="preserve">Further information about SNSA is available here: </w:t>
      </w:r>
      <w:hyperlink r:id="rId7" w:history="1">
        <w:r w:rsidRPr="00D337E7">
          <w:rPr>
            <w:rStyle w:val="Hyperlink"/>
            <w:rFonts w:ascii="Arial" w:hAnsi="Arial" w:cs="Arial"/>
            <w:sz w:val="32"/>
            <w:szCs w:val="32"/>
          </w:rPr>
          <w:t>https://standardisedassessment.gov.scot/</w:t>
        </w:r>
      </w:hyperlink>
    </w:p>
    <w:p w14:paraId="0D3E4A83" w14:textId="77777777" w:rsidR="00CC39C3" w:rsidRPr="00D337E7" w:rsidRDefault="00CC39C3" w:rsidP="00CC39C3">
      <w:pPr>
        <w:ind w:left="-284" w:right="-98"/>
        <w:jc w:val="both"/>
        <w:rPr>
          <w:rFonts w:ascii="Arial" w:hAnsi="Arial" w:cs="Arial"/>
          <w:sz w:val="32"/>
          <w:szCs w:val="32"/>
        </w:rPr>
      </w:pPr>
    </w:p>
    <w:p w14:paraId="7F94A2B7" w14:textId="3B91510C" w:rsidR="00B759DC" w:rsidRPr="00D337E7" w:rsidRDefault="00CC39C3" w:rsidP="00CC39C3">
      <w:pPr>
        <w:ind w:left="-284" w:right="-98"/>
        <w:rPr>
          <w:rFonts w:ascii="Arial" w:hAnsi="Arial" w:cs="Arial"/>
          <w:sz w:val="32"/>
          <w:szCs w:val="32"/>
        </w:rPr>
      </w:pPr>
      <w:r w:rsidRPr="00D337E7">
        <w:rPr>
          <w:rFonts w:ascii="Arial" w:hAnsi="Arial" w:cs="Arial"/>
          <w:sz w:val="32"/>
          <w:szCs w:val="32"/>
        </w:rPr>
        <w:t>If you have questions or concerns regarding SNSA, please contact your child’s school in the first instance.</w:t>
      </w:r>
    </w:p>
    <w:sectPr w:rsidR="00B759DC" w:rsidRPr="00D337E7" w:rsidSect="00D337E7">
      <w:pgSz w:w="11907" w:h="16839" w:code="9"/>
      <w:pgMar w:top="656" w:right="963" w:bottom="287" w:left="115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22433"/>
    <w:multiLevelType w:val="hybridMultilevel"/>
    <w:tmpl w:val="CD129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50"/>
    <w:rsid w:val="00002637"/>
    <w:rsid w:val="00036524"/>
    <w:rsid w:val="00066950"/>
    <w:rsid w:val="000F73EA"/>
    <w:rsid w:val="00102D48"/>
    <w:rsid w:val="0016731D"/>
    <w:rsid w:val="001D4232"/>
    <w:rsid w:val="002963DC"/>
    <w:rsid w:val="0036029D"/>
    <w:rsid w:val="00437A09"/>
    <w:rsid w:val="004439B9"/>
    <w:rsid w:val="004470B9"/>
    <w:rsid w:val="0048142C"/>
    <w:rsid w:val="00491BFA"/>
    <w:rsid w:val="005850D4"/>
    <w:rsid w:val="005B51A6"/>
    <w:rsid w:val="00613AF3"/>
    <w:rsid w:val="00626DDC"/>
    <w:rsid w:val="00631D07"/>
    <w:rsid w:val="00664383"/>
    <w:rsid w:val="00701D83"/>
    <w:rsid w:val="00702AEC"/>
    <w:rsid w:val="007A6211"/>
    <w:rsid w:val="0082277B"/>
    <w:rsid w:val="00866C71"/>
    <w:rsid w:val="00941DD1"/>
    <w:rsid w:val="00971931"/>
    <w:rsid w:val="00972058"/>
    <w:rsid w:val="00973DE5"/>
    <w:rsid w:val="00A12AD8"/>
    <w:rsid w:val="00A60E76"/>
    <w:rsid w:val="00AC6B5C"/>
    <w:rsid w:val="00AE41AB"/>
    <w:rsid w:val="00AF7952"/>
    <w:rsid w:val="00B444BE"/>
    <w:rsid w:val="00B759DC"/>
    <w:rsid w:val="00BA1C3C"/>
    <w:rsid w:val="00BE4B21"/>
    <w:rsid w:val="00CA0ACE"/>
    <w:rsid w:val="00CA71AA"/>
    <w:rsid w:val="00CB3E3E"/>
    <w:rsid w:val="00CC39C3"/>
    <w:rsid w:val="00CE5727"/>
    <w:rsid w:val="00D337E7"/>
    <w:rsid w:val="00D618BA"/>
    <w:rsid w:val="00D9575F"/>
    <w:rsid w:val="00DD09DB"/>
    <w:rsid w:val="00DE2529"/>
    <w:rsid w:val="00DF66DD"/>
    <w:rsid w:val="00E86147"/>
    <w:rsid w:val="00EA01A5"/>
    <w:rsid w:val="00EA6AEF"/>
    <w:rsid w:val="00ED171D"/>
    <w:rsid w:val="00F67284"/>
    <w:rsid w:val="00F72C72"/>
    <w:rsid w:val="00F7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28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147"/>
    <w:rPr>
      <w:rFonts w:ascii="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BE"/>
    <w:pPr>
      <w:ind w:left="720"/>
      <w:contextualSpacing/>
    </w:pPr>
    <w:rPr>
      <w:rFonts w:asciiTheme="minorHAnsi" w:hAnsiTheme="minorHAnsi" w:cstheme="minorBidi"/>
      <w:lang w:val="en-US" w:eastAsia="en-US"/>
    </w:rPr>
  </w:style>
  <w:style w:type="character" w:styleId="Hyperlink">
    <w:name w:val="Hyperlink"/>
    <w:basedOn w:val="DefaultParagraphFont"/>
    <w:uiPriority w:val="99"/>
    <w:unhideWhenUsed/>
    <w:rsid w:val="00702AEC"/>
    <w:rPr>
      <w:color w:val="0563C1" w:themeColor="hyperlink"/>
      <w:u w:val="single"/>
    </w:rPr>
  </w:style>
  <w:style w:type="character" w:styleId="FollowedHyperlink">
    <w:name w:val="FollowedHyperlink"/>
    <w:basedOn w:val="DefaultParagraphFont"/>
    <w:uiPriority w:val="99"/>
    <w:semiHidden/>
    <w:unhideWhenUsed/>
    <w:rsid w:val="0036029D"/>
    <w:rPr>
      <w:color w:val="954F72" w:themeColor="followedHyperlink"/>
      <w:u w:val="single"/>
    </w:rPr>
  </w:style>
  <w:style w:type="paragraph" w:styleId="BalloonText">
    <w:name w:val="Balloon Text"/>
    <w:basedOn w:val="Normal"/>
    <w:link w:val="BalloonTextChar"/>
    <w:uiPriority w:val="99"/>
    <w:semiHidden/>
    <w:unhideWhenUsed/>
    <w:rsid w:val="00CB3E3E"/>
    <w:rPr>
      <w:rFonts w:ascii="Tahoma" w:hAnsi="Tahoma" w:cs="Tahoma"/>
      <w:sz w:val="16"/>
      <w:szCs w:val="16"/>
    </w:rPr>
  </w:style>
  <w:style w:type="character" w:customStyle="1" w:styleId="BalloonTextChar">
    <w:name w:val="Balloon Text Char"/>
    <w:basedOn w:val="DefaultParagraphFont"/>
    <w:link w:val="BalloonText"/>
    <w:uiPriority w:val="99"/>
    <w:semiHidden/>
    <w:rsid w:val="00CB3E3E"/>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1840">
      <w:bodyDiv w:val="1"/>
      <w:marLeft w:val="0"/>
      <w:marRight w:val="0"/>
      <w:marTop w:val="0"/>
      <w:marBottom w:val="0"/>
      <w:divBdr>
        <w:top w:val="none" w:sz="0" w:space="0" w:color="auto"/>
        <w:left w:val="none" w:sz="0" w:space="0" w:color="auto"/>
        <w:bottom w:val="none" w:sz="0" w:space="0" w:color="auto"/>
        <w:right w:val="none" w:sz="0" w:space="0" w:color="auto"/>
      </w:divBdr>
    </w:div>
    <w:div w:id="242226546">
      <w:bodyDiv w:val="1"/>
      <w:marLeft w:val="0"/>
      <w:marRight w:val="0"/>
      <w:marTop w:val="0"/>
      <w:marBottom w:val="0"/>
      <w:divBdr>
        <w:top w:val="none" w:sz="0" w:space="0" w:color="auto"/>
        <w:left w:val="none" w:sz="0" w:space="0" w:color="auto"/>
        <w:bottom w:val="none" w:sz="0" w:space="0" w:color="auto"/>
        <w:right w:val="none" w:sz="0" w:space="0" w:color="auto"/>
      </w:divBdr>
    </w:div>
    <w:div w:id="558639224">
      <w:bodyDiv w:val="1"/>
      <w:marLeft w:val="0"/>
      <w:marRight w:val="0"/>
      <w:marTop w:val="0"/>
      <w:marBottom w:val="0"/>
      <w:divBdr>
        <w:top w:val="none" w:sz="0" w:space="0" w:color="auto"/>
        <w:left w:val="none" w:sz="0" w:space="0" w:color="auto"/>
        <w:bottom w:val="none" w:sz="0" w:space="0" w:color="auto"/>
        <w:right w:val="none" w:sz="0" w:space="0" w:color="auto"/>
      </w:divBdr>
    </w:div>
    <w:div w:id="705757846">
      <w:bodyDiv w:val="1"/>
      <w:marLeft w:val="0"/>
      <w:marRight w:val="0"/>
      <w:marTop w:val="0"/>
      <w:marBottom w:val="0"/>
      <w:divBdr>
        <w:top w:val="none" w:sz="0" w:space="0" w:color="auto"/>
        <w:left w:val="none" w:sz="0" w:space="0" w:color="auto"/>
        <w:bottom w:val="none" w:sz="0" w:space="0" w:color="auto"/>
        <w:right w:val="none" w:sz="0" w:space="0" w:color="auto"/>
      </w:divBdr>
    </w:div>
    <w:div w:id="719279980">
      <w:bodyDiv w:val="1"/>
      <w:marLeft w:val="0"/>
      <w:marRight w:val="0"/>
      <w:marTop w:val="0"/>
      <w:marBottom w:val="0"/>
      <w:divBdr>
        <w:top w:val="none" w:sz="0" w:space="0" w:color="auto"/>
        <w:left w:val="none" w:sz="0" w:space="0" w:color="auto"/>
        <w:bottom w:val="none" w:sz="0" w:space="0" w:color="auto"/>
        <w:right w:val="none" w:sz="0" w:space="0" w:color="auto"/>
      </w:divBdr>
    </w:div>
    <w:div w:id="854803980">
      <w:bodyDiv w:val="1"/>
      <w:marLeft w:val="0"/>
      <w:marRight w:val="0"/>
      <w:marTop w:val="0"/>
      <w:marBottom w:val="0"/>
      <w:divBdr>
        <w:top w:val="none" w:sz="0" w:space="0" w:color="auto"/>
        <w:left w:val="none" w:sz="0" w:space="0" w:color="auto"/>
        <w:bottom w:val="none" w:sz="0" w:space="0" w:color="auto"/>
        <w:right w:val="none" w:sz="0" w:space="0" w:color="auto"/>
      </w:divBdr>
    </w:div>
    <w:div w:id="1117679492">
      <w:bodyDiv w:val="1"/>
      <w:marLeft w:val="0"/>
      <w:marRight w:val="0"/>
      <w:marTop w:val="0"/>
      <w:marBottom w:val="0"/>
      <w:divBdr>
        <w:top w:val="none" w:sz="0" w:space="0" w:color="auto"/>
        <w:left w:val="none" w:sz="0" w:space="0" w:color="auto"/>
        <w:bottom w:val="none" w:sz="0" w:space="0" w:color="auto"/>
        <w:right w:val="none" w:sz="0" w:space="0" w:color="auto"/>
      </w:divBdr>
    </w:div>
    <w:div w:id="1257907901">
      <w:bodyDiv w:val="1"/>
      <w:marLeft w:val="0"/>
      <w:marRight w:val="0"/>
      <w:marTop w:val="0"/>
      <w:marBottom w:val="0"/>
      <w:divBdr>
        <w:top w:val="none" w:sz="0" w:space="0" w:color="auto"/>
        <w:left w:val="none" w:sz="0" w:space="0" w:color="auto"/>
        <w:bottom w:val="none" w:sz="0" w:space="0" w:color="auto"/>
        <w:right w:val="none" w:sz="0" w:space="0" w:color="auto"/>
      </w:divBdr>
    </w:div>
    <w:div w:id="1410736823">
      <w:bodyDiv w:val="1"/>
      <w:marLeft w:val="0"/>
      <w:marRight w:val="0"/>
      <w:marTop w:val="0"/>
      <w:marBottom w:val="0"/>
      <w:divBdr>
        <w:top w:val="none" w:sz="0" w:space="0" w:color="auto"/>
        <w:left w:val="none" w:sz="0" w:space="0" w:color="auto"/>
        <w:bottom w:val="none" w:sz="0" w:space="0" w:color="auto"/>
        <w:right w:val="none" w:sz="0" w:space="0" w:color="auto"/>
      </w:divBdr>
    </w:div>
    <w:div w:id="1418283308">
      <w:bodyDiv w:val="1"/>
      <w:marLeft w:val="0"/>
      <w:marRight w:val="0"/>
      <w:marTop w:val="0"/>
      <w:marBottom w:val="0"/>
      <w:divBdr>
        <w:top w:val="none" w:sz="0" w:space="0" w:color="auto"/>
        <w:left w:val="none" w:sz="0" w:space="0" w:color="auto"/>
        <w:bottom w:val="none" w:sz="0" w:space="0" w:color="auto"/>
        <w:right w:val="none" w:sz="0" w:space="0" w:color="auto"/>
      </w:divBdr>
    </w:div>
    <w:div w:id="1421290828">
      <w:bodyDiv w:val="1"/>
      <w:marLeft w:val="0"/>
      <w:marRight w:val="0"/>
      <w:marTop w:val="0"/>
      <w:marBottom w:val="0"/>
      <w:divBdr>
        <w:top w:val="none" w:sz="0" w:space="0" w:color="auto"/>
        <w:left w:val="none" w:sz="0" w:space="0" w:color="auto"/>
        <w:bottom w:val="none" w:sz="0" w:space="0" w:color="auto"/>
        <w:right w:val="none" w:sz="0" w:space="0" w:color="auto"/>
      </w:divBdr>
      <w:divsChild>
        <w:div w:id="1244023335">
          <w:marLeft w:val="0"/>
          <w:marRight w:val="0"/>
          <w:marTop w:val="0"/>
          <w:marBottom w:val="0"/>
          <w:divBdr>
            <w:top w:val="none" w:sz="0" w:space="0" w:color="auto"/>
            <w:left w:val="none" w:sz="0" w:space="0" w:color="auto"/>
            <w:bottom w:val="none" w:sz="0" w:space="0" w:color="auto"/>
            <w:right w:val="none" w:sz="0" w:space="0" w:color="auto"/>
          </w:divBdr>
        </w:div>
      </w:divsChild>
    </w:div>
    <w:div w:id="1459689420">
      <w:bodyDiv w:val="1"/>
      <w:marLeft w:val="0"/>
      <w:marRight w:val="0"/>
      <w:marTop w:val="0"/>
      <w:marBottom w:val="0"/>
      <w:divBdr>
        <w:top w:val="none" w:sz="0" w:space="0" w:color="auto"/>
        <w:left w:val="none" w:sz="0" w:space="0" w:color="auto"/>
        <w:bottom w:val="none" w:sz="0" w:space="0" w:color="auto"/>
        <w:right w:val="none" w:sz="0" w:space="0" w:color="auto"/>
      </w:divBdr>
    </w:div>
    <w:div w:id="1479689193">
      <w:bodyDiv w:val="1"/>
      <w:marLeft w:val="0"/>
      <w:marRight w:val="0"/>
      <w:marTop w:val="0"/>
      <w:marBottom w:val="0"/>
      <w:divBdr>
        <w:top w:val="none" w:sz="0" w:space="0" w:color="auto"/>
        <w:left w:val="none" w:sz="0" w:space="0" w:color="auto"/>
        <w:bottom w:val="none" w:sz="0" w:space="0" w:color="auto"/>
        <w:right w:val="none" w:sz="0" w:space="0" w:color="auto"/>
      </w:divBdr>
    </w:div>
    <w:div w:id="1622765360">
      <w:bodyDiv w:val="1"/>
      <w:marLeft w:val="0"/>
      <w:marRight w:val="0"/>
      <w:marTop w:val="0"/>
      <w:marBottom w:val="0"/>
      <w:divBdr>
        <w:top w:val="none" w:sz="0" w:space="0" w:color="auto"/>
        <w:left w:val="none" w:sz="0" w:space="0" w:color="auto"/>
        <w:bottom w:val="none" w:sz="0" w:space="0" w:color="auto"/>
        <w:right w:val="none" w:sz="0" w:space="0" w:color="auto"/>
      </w:divBdr>
    </w:div>
    <w:div w:id="1771123032">
      <w:bodyDiv w:val="1"/>
      <w:marLeft w:val="0"/>
      <w:marRight w:val="0"/>
      <w:marTop w:val="0"/>
      <w:marBottom w:val="0"/>
      <w:divBdr>
        <w:top w:val="none" w:sz="0" w:space="0" w:color="auto"/>
        <w:left w:val="none" w:sz="0" w:space="0" w:color="auto"/>
        <w:bottom w:val="none" w:sz="0" w:space="0" w:color="auto"/>
        <w:right w:val="none" w:sz="0" w:space="0" w:color="auto"/>
      </w:divBdr>
    </w:div>
    <w:div w:id="1806465513">
      <w:bodyDiv w:val="1"/>
      <w:marLeft w:val="0"/>
      <w:marRight w:val="0"/>
      <w:marTop w:val="0"/>
      <w:marBottom w:val="0"/>
      <w:divBdr>
        <w:top w:val="none" w:sz="0" w:space="0" w:color="auto"/>
        <w:left w:val="none" w:sz="0" w:space="0" w:color="auto"/>
        <w:bottom w:val="none" w:sz="0" w:space="0" w:color="auto"/>
        <w:right w:val="none" w:sz="0" w:space="0" w:color="auto"/>
      </w:divBdr>
    </w:div>
    <w:div w:id="1965119217">
      <w:bodyDiv w:val="1"/>
      <w:marLeft w:val="0"/>
      <w:marRight w:val="0"/>
      <w:marTop w:val="0"/>
      <w:marBottom w:val="0"/>
      <w:divBdr>
        <w:top w:val="none" w:sz="0" w:space="0" w:color="auto"/>
        <w:left w:val="none" w:sz="0" w:space="0" w:color="auto"/>
        <w:bottom w:val="none" w:sz="0" w:space="0" w:color="auto"/>
        <w:right w:val="none" w:sz="0" w:space="0" w:color="auto"/>
      </w:divBdr>
    </w:div>
    <w:div w:id="1969971807">
      <w:bodyDiv w:val="1"/>
      <w:marLeft w:val="0"/>
      <w:marRight w:val="0"/>
      <w:marTop w:val="0"/>
      <w:marBottom w:val="0"/>
      <w:divBdr>
        <w:top w:val="none" w:sz="0" w:space="0" w:color="auto"/>
        <w:left w:val="none" w:sz="0" w:space="0" w:color="auto"/>
        <w:bottom w:val="none" w:sz="0" w:space="0" w:color="auto"/>
        <w:right w:val="none" w:sz="0" w:space="0" w:color="auto"/>
      </w:divBdr>
    </w:div>
    <w:div w:id="2021009223">
      <w:bodyDiv w:val="1"/>
      <w:marLeft w:val="0"/>
      <w:marRight w:val="0"/>
      <w:marTop w:val="0"/>
      <w:marBottom w:val="0"/>
      <w:divBdr>
        <w:top w:val="none" w:sz="0" w:space="0" w:color="auto"/>
        <w:left w:val="none" w:sz="0" w:space="0" w:color="auto"/>
        <w:bottom w:val="none" w:sz="0" w:space="0" w:color="auto"/>
        <w:right w:val="none" w:sz="0" w:space="0" w:color="auto"/>
      </w:divBdr>
    </w:div>
    <w:div w:id="2044206584">
      <w:bodyDiv w:val="1"/>
      <w:marLeft w:val="0"/>
      <w:marRight w:val="0"/>
      <w:marTop w:val="0"/>
      <w:marBottom w:val="0"/>
      <w:divBdr>
        <w:top w:val="none" w:sz="0" w:space="0" w:color="auto"/>
        <w:left w:val="none" w:sz="0" w:space="0" w:color="auto"/>
        <w:bottom w:val="none" w:sz="0" w:space="0" w:color="auto"/>
        <w:right w:val="none" w:sz="0" w:space="0" w:color="auto"/>
      </w:divBdr>
    </w:div>
    <w:div w:id="2066022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ndardisedassessment.gov.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408</Words>
  <Characters>2328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Watson</dc:creator>
  <cp:lastModifiedBy>Alan Martin</cp:lastModifiedBy>
  <cp:revision>2</cp:revision>
  <cp:lastPrinted>2018-11-15T07:31:00Z</cp:lastPrinted>
  <dcterms:created xsi:type="dcterms:W3CDTF">2018-11-19T17:33:00Z</dcterms:created>
  <dcterms:modified xsi:type="dcterms:W3CDTF">2018-11-19T17:33:00Z</dcterms:modified>
</cp:coreProperties>
</file>